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35BFB">
      <w:pPr>
        <w:widowControl/>
        <w:shd w:val="clear" w:color="auto" w:fill="FFFFFF"/>
        <w:spacing w:line="600" w:lineRule="exact"/>
        <w:jc w:val="center"/>
        <w:rPr>
          <w:rFonts w:ascii="Times New Roman" w:hAnsi="Times New Roman" w:eastAsia="方正小标宋_GBK" w:cs="宋体"/>
          <w:bCs/>
          <w:color w:val="000000" w:themeColor="text1"/>
          <w:sz w:val="36"/>
          <w:szCs w:val="36"/>
          <w14:textFill>
            <w14:solidFill>
              <w14:schemeClr w14:val="tx1"/>
            </w14:solidFill>
          </w14:textFill>
        </w:rPr>
      </w:pPr>
      <w:r>
        <w:rPr>
          <w:rFonts w:hint="eastAsia" w:ascii="Times New Roman" w:hAnsi="Times New Roman" w:eastAsia="方正小标宋_GBK" w:cs="宋体"/>
          <w:bCs/>
          <w:color w:val="000000" w:themeColor="text1"/>
          <w:sz w:val="36"/>
          <w:szCs w:val="36"/>
          <w14:textFill>
            <w14:solidFill>
              <w14:schemeClr w14:val="tx1"/>
            </w14:solidFill>
          </w14:textFill>
        </w:rPr>
        <w:t>2025年</w:t>
      </w:r>
      <w:r>
        <w:rPr>
          <w:rFonts w:hint="eastAsia" w:ascii="Times New Roman" w:hAnsi="Times New Roman" w:eastAsia="方正小标宋_GBK" w:cs="宋体"/>
          <w:bCs/>
          <w:color w:val="000000" w:themeColor="text1"/>
          <w:sz w:val="36"/>
          <w:szCs w:val="36"/>
          <w:lang w:val="en-US" w:eastAsia="zh-CN"/>
          <w14:textFill>
            <w14:solidFill>
              <w14:schemeClr w14:val="tx1"/>
            </w14:solidFill>
          </w14:textFill>
        </w:rPr>
        <w:t>6</w:t>
      </w:r>
      <w:r>
        <w:rPr>
          <w:rFonts w:hint="eastAsia" w:ascii="Times New Roman" w:hAnsi="Times New Roman" w:eastAsia="方正小标宋_GBK" w:cs="宋体"/>
          <w:bCs/>
          <w:color w:val="000000" w:themeColor="text1"/>
          <w:sz w:val="36"/>
          <w:szCs w:val="36"/>
          <w14:textFill>
            <w14:solidFill>
              <w14:schemeClr w14:val="tx1"/>
            </w14:solidFill>
          </w14:textFill>
        </w:rPr>
        <w:t>月党员理论学习材料</w:t>
      </w:r>
    </w:p>
    <w:p w14:paraId="48D8D379">
      <w:pPr>
        <w:widowControl/>
        <w:jc w:val="left"/>
        <w:rPr>
          <w:rFonts w:ascii="Times New Roman" w:hAnsi="Times New Roman" w:eastAsia="楷体" w:cs="宋体"/>
          <w:b/>
          <w:bCs/>
          <w:color w:val="000000" w:themeColor="text1"/>
          <w:sz w:val="28"/>
          <w:szCs w:val="28"/>
          <w14:textFill>
            <w14:solidFill>
              <w14:schemeClr w14:val="tx1"/>
            </w14:solidFill>
          </w14:textFill>
        </w:rPr>
      </w:pPr>
    </w:p>
    <w:p w14:paraId="036BE1C0">
      <w:pPr>
        <w:numPr>
          <w:ilvl w:val="0"/>
          <w:numId w:val="1"/>
        </w:numPr>
        <w:shd w:val="clear" w:color="auto" w:fill="FFFFFF"/>
        <w:spacing w:line="50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党政机关厉行节约反对浪费条例</w:t>
      </w:r>
    </w:p>
    <w:p w14:paraId="2556EB54">
      <w:pPr>
        <w:numPr>
          <w:ilvl w:val="0"/>
          <w:numId w:val="1"/>
        </w:numPr>
        <w:shd w:val="clear" w:color="auto" w:fill="FFFFFF"/>
        <w:spacing w:line="500" w:lineRule="exact"/>
        <w:ind w:left="0" w:leftChars="0"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w:t>
      </w:r>
      <w:r>
        <w:rPr>
          <w:rFonts w:hint="eastAsia" w:ascii="Times New Roman" w:hAnsi="Times New Roman" w:eastAsia="宋体" w:cs="宋体"/>
          <w:color w:val="000000" w:themeColor="text1"/>
          <w:sz w:val="28"/>
          <w:szCs w:val="28"/>
          <w:lang w:val="en-US" w:eastAsia="zh-CN"/>
          <w14:textFill>
            <w14:solidFill>
              <w14:schemeClr w14:val="tx1"/>
            </w14:solidFill>
          </w14:textFill>
        </w:rPr>
        <w:t>用中长期规划指导经济社会发展是我们党治国理政的一种重要方式</w:t>
      </w:r>
    </w:p>
    <w:p w14:paraId="21AF9304">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习近平：加快建设教育强国</w:t>
      </w:r>
    </w:p>
    <w:p w14:paraId="467C839A">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在纪念陈云同志诞辰120周年座谈会上的讲话</w:t>
      </w:r>
    </w:p>
    <w:p w14:paraId="56210730">
      <w:pPr>
        <w:numPr>
          <w:ilvl w:val="0"/>
          <w:numId w:val="1"/>
        </w:numPr>
        <w:shd w:val="clear" w:color="auto" w:fill="FFFFFF"/>
        <w:spacing w:line="500" w:lineRule="exact"/>
        <w:ind w:left="0" w:leftChars="0"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习近平在河南考察时强调 坚定信心推动高质量发展高效能治理 奋力谱写中原大地推进中国式现代化新篇章</w:t>
      </w:r>
    </w:p>
    <w:p w14:paraId="0B06C61C">
      <w:pPr>
        <w:numPr>
          <w:ilvl w:val="0"/>
          <w:numId w:val="1"/>
        </w:numPr>
        <w:shd w:val="clear" w:color="auto" w:fill="FFFFFF"/>
        <w:spacing w:line="500" w:lineRule="exact"/>
        <w:ind w:left="0" w:leftChars="0"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习近平对精神文明建设工作作出重要指示</w:t>
      </w:r>
    </w:p>
    <w:p w14:paraId="550CB436">
      <w:pPr>
        <w:numPr>
          <w:ilvl w:val="0"/>
          <w:numId w:val="1"/>
        </w:numPr>
        <w:shd w:val="clear" w:color="auto" w:fill="FFFFFF"/>
        <w:spacing w:line="500" w:lineRule="exact"/>
        <w:ind w:left="0" w:leftChars="0"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中央层面工作专班、中央纪委办公厅公开通报的3起党员干部违规吃喝典型案例；</w:t>
      </w:r>
    </w:p>
    <w:p w14:paraId="3378E9D2">
      <w:pPr>
        <w:numPr>
          <w:ilvl w:val="0"/>
          <w:numId w:val="1"/>
        </w:numPr>
        <w:shd w:val="clear" w:color="auto" w:fill="FFFFFF"/>
        <w:spacing w:line="500" w:lineRule="exact"/>
        <w:ind w:left="0" w:leftChars="0"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省委书记信长星在全省警示教育会上的讲话精神；</w:t>
      </w:r>
    </w:p>
    <w:p w14:paraId="28472ED8">
      <w:pPr>
        <w:numPr>
          <w:ilvl w:val="0"/>
          <w:numId w:val="1"/>
        </w:numPr>
        <w:shd w:val="clear" w:color="auto" w:fill="FFFFFF"/>
        <w:spacing w:line="500" w:lineRule="exact"/>
        <w:ind w:left="0" w:leftChars="0"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全省违规吃喝突出问题集中整治暨风腐同查同治工作推进会精神。</w:t>
      </w:r>
    </w:p>
    <w:p w14:paraId="5873D275">
      <w:pPr>
        <w:numPr>
          <w:ilvl w:val="0"/>
          <w:numId w:val="1"/>
        </w:numPr>
        <w:shd w:val="clear" w:color="auto" w:fill="FFFFFF"/>
        <w:spacing w:line="500" w:lineRule="exact"/>
        <w:ind w:left="0" w:leftChars="0"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中共盐城市委八届十次全会召开</w:t>
      </w:r>
    </w:p>
    <w:p w14:paraId="5BBFA027">
      <w:pPr>
        <w:numPr>
          <w:ilvl w:val="0"/>
          <w:numId w:val="1"/>
        </w:numPr>
        <w:shd w:val="clear" w:color="auto" w:fill="FFFFFF"/>
        <w:spacing w:line="500" w:lineRule="exact"/>
        <w:ind w:left="0" w:leftChars="0"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市委召开用好典型案例抓实学习教育工作交流会</w:t>
      </w:r>
    </w:p>
    <w:p w14:paraId="0962AD55">
      <w:pPr>
        <w:numPr>
          <w:ilvl w:val="0"/>
          <w:numId w:val="1"/>
        </w:numPr>
        <w:shd w:val="clear" w:color="auto" w:fill="FFFFFF"/>
        <w:spacing w:line="500" w:lineRule="exact"/>
        <w:ind w:left="0" w:leftChars="0"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市委党的建设工作领导小组会议召开</w:t>
      </w:r>
    </w:p>
    <w:p w14:paraId="2BD49C94">
      <w:pPr>
        <w:numPr>
          <w:numId w:val="0"/>
        </w:numPr>
        <w:shd w:val="clear" w:color="auto" w:fill="FFFFFF"/>
        <w:spacing w:line="500" w:lineRule="exact"/>
        <w:rPr>
          <w:rFonts w:hint="default" w:ascii="Times New Roman" w:hAnsi="Times New Roman" w:eastAsia="宋体" w:cs="宋体"/>
          <w:color w:val="000000" w:themeColor="text1"/>
          <w:sz w:val="28"/>
          <w:szCs w:val="28"/>
          <w:lang w:val="en-US" w:eastAsia="zh-CN"/>
          <w14:textFill>
            <w14:solidFill>
              <w14:schemeClr w14:val="tx1"/>
            </w14:solidFill>
          </w14:textFill>
        </w:rPr>
      </w:pPr>
    </w:p>
    <w:p w14:paraId="6A5D6DEE">
      <w:pPr>
        <w:widowControl/>
        <w:shd w:val="clear" w:color="auto" w:fill="FFFFFF"/>
        <w:spacing w:line="460" w:lineRule="exact"/>
        <w:ind w:firstLine="560" w:firstLineChars="200"/>
        <w:rPr>
          <w:rFonts w:hint="default" w:ascii="Times New Roman" w:hAnsi="Times New Roman" w:eastAsia="宋体" w:cs="宋体"/>
          <w:color w:val="000000" w:themeColor="text1"/>
          <w:kern w:val="2"/>
          <w:sz w:val="28"/>
          <w:szCs w:val="28"/>
          <w:lang w:val="en-US" w:eastAsia="zh-CN" w:bidi="ar-SA"/>
          <w14:textFill>
            <w14:solidFill>
              <w14:schemeClr w14:val="tx1"/>
            </w14:solidFill>
          </w14:textFill>
        </w:rPr>
      </w:pPr>
    </w:p>
    <w:p w14:paraId="4BE83397">
      <w:pPr>
        <w:shd w:val="clear" w:color="auto" w:fill="FFFFFF"/>
        <w:spacing w:line="500" w:lineRule="exact"/>
        <w:ind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p>
    <w:p w14:paraId="5E8C6E74">
      <w:pPr>
        <w:shd w:val="clear" w:color="auto" w:fill="FFFFFF"/>
        <w:spacing w:line="500" w:lineRule="exact"/>
        <w:ind w:firstLine="544" w:firstLineChars="200"/>
        <w:rPr>
          <w:rFonts w:ascii="Times New Roman" w:hAnsi="Times New Roman" w:eastAsia="宋体" w:cs="宋体"/>
          <w:color w:val="000000" w:themeColor="text1"/>
          <w:spacing w:val="-4"/>
          <w:sz w:val="28"/>
          <w:szCs w:val="28"/>
          <w14:textFill>
            <w14:solidFill>
              <w14:schemeClr w14:val="tx1"/>
            </w14:solidFill>
          </w14:textFill>
        </w:rPr>
      </w:pPr>
    </w:p>
    <w:p w14:paraId="35FCCC99">
      <w:pPr>
        <w:shd w:val="clear" w:color="auto" w:fill="FFFFFF"/>
        <w:spacing w:line="500" w:lineRule="exact"/>
        <w:ind w:firstLine="544" w:firstLineChars="200"/>
        <w:rPr>
          <w:rFonts w:ascii="Times New Roman" w:hAnsi="Times New Roman" w:eastAsia="宋体" w:cs="宋体"/>
          <w:color w:val="000000" w:themeColor="text1"/>
          <w:spacing w:val="-4"/>
          <w:sz w:val="28"/>
          <w:szCs w:val="28"/>
          <w14:textFill>
            <w14:solidFill>
              <w14:schemeClr w14:val="tx1"/>
            </w14:solidFill>
          </w14:textFill>
        </w:rPr>
      </w:pPr>
    </w:p>
    <w:p w14:paraId="71079E79">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373DBB4D">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54F0AEA7">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1CB1CBCA">
      <w:pPr>
        <w:widowControl/>
        <w:shd w:val="clear" w:color="auto" w:fill="FFFFFF"/>
        <w:spacing w:line="460" w:lineRule="exact"/>
        <w:rPr>
          <w:rFonts w:ascii="Times New Roman" w:hAnsi="Times New Roman" w:eastAsia="楷体" w:cs="宋体"/>
          <w:color w:val="000000" w:themeColor="text1"/>
          <w:sz w:val="28"/>
          <w:szCs w:val="28"/>
          <w14:textFill>
            <w14:solidFill>
              <w14:schemeClr w14:val="tx1"/>
            </w14:solidFill>
          </w14:textFill>
        </w:rPr>
      </w:pPr>
    </w:p>
    <w:p w14:paraId="38C15B2A">
      <w:pPr>
        <w:widowControl/>
        <w:shd w:val="clear" w:color="auto" w:fill="FFFFFF"/>
        <w:spacing w:line="600" w:lineRule="exact"/>
        <w:jc w:val="center"/>
        <w:rPr>
          <w:rFonts w:hint="eastAsia" w:ascii="Times New Roman" w:hAnsi="Times New Roman" w:eastAsia="方正小标宋_GBK" w:cs="宋体"/>
          <w:bCs/>
          <w:color w:val="000000" w:themeColor="text1"/>
          <w:sz w:val="36"/>
          <w:szCs w:val="36"/>
          <w14:textFill>
            <w14:solidFill>
              <w14:schemeClr w14:val="tx1"/>
            </w14:solidFill>
          </w14:textFill>
        </w:rPr>
      </w:pPr>
      <w:r>
        <w:rPr>
          <w:rFonts w:hint="eastAsia" w:ascii="Times New Roman" w:hAnsi="Times New Roman" w:eastAsia="方正小标宋_GBK" w:cs="宋体"/>
          <w:bCs/>
          <w:color w:val="000000" w:themeColor="text1"/>
          <w:sz w:val="36"/>
          <w:szCs w:val="36"/>
          <w14:textFill>
            <w14:solidFill>
              <w14:schemeClr w14:val="tx1"/>
            </w14:solidFill>
          </w14:textFill>
        </w:rPr>
        <w:t>党政机关厉行节约反对浪费条例</w:t>
      </w:r>
    </w:p>
    <w:p w14:paraId="1DD0DFD6">
      <w:pPr>
        <w:widowControl/>
        <w:shd w:val="clear" w:color="auto" w:fill="FFFFFF"/>
        <w:spacing w:line="460" w:lineRule="exact"/>
        <w:ind w:firstLine="562" w:firstLineChars="200"/>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第一章　总则</w:t>
      </w:r>
    </w:p>
    <w:p w14:paraId="4725900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第一条　为了进一步弘扬艰苦奋斗、勤俭节约的优良作风，推进党政机关厉行节约反对浪费，建设节约型机关，根据《中国共产党章程》和《中华人民共和国宪法》，制定本条例。</w:t>
      </w:r>
    </w:p>
    <w:p w14:paraId="3650D11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第二条　本条例适用于党的机关、人大机关、行政机关、政协机关、监察机关、审判机关、检察机关，以及工会、共青团、妇联等人民团体和参照公务员法管理的事业单位。</w:t>
      </w:r>
    </w:p>
    <w:p w14:paraId="7FCA641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第三条　本条例所称浪费，是指党政机关及其工作人员违反规定进行不必要的公务活动，或者在履行公务中超出规定范围、标准和要求，不当使用公共资金、资产和资源，给国家和社会造成损失的行为。</w:t>
      </w:r>
    </w:p>
    <w:p w14:paraId="30A222F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第四条　党政机关厉行节约反对浪费，应当深入贯彻中央八项规定精神，遵循下列原则：坚持从严从简，带头过紧日子，勤俭办一切事业，降低公务活动成本，腾出更多资金用于发展所需、民生所盼；坚持依规依法，遵守党内法规和国家法律法规的相关规定，严格按照制度办事；坚持提质增效，科学统筹财政资源，严格控制经费支出，加强厉行节约绩效考评；坚持实事求是，从实际出发安排公务活动，取消不必要的公务活动，保证正常公务活动；坚持公开透明，除涉及国家秘密事项外，公务活动中的公共资金、资产和资源使用等情况应当按照规定予以公开，接受各方面监督；坚持深化改革，通过改革创新破解体制机制障碍，建立健全厉行节约反对浪费工作长效机制。</w:t>
      </w:r>
    </w:p>
    <w:p w14:paraId="7E16F3C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第五条　中央办公厅、国务院办公厅负责统筹协调、指导检查全国党政机关厉行节约反对浪费工作，有关协调联络机制承办具体事务。地方各级党委和政府办公厅（室）负责指导检查本地区党政机关厉行节约反对浪费工作。</w:t>
      </w:r>
    </w:p>
    <w:p w14:paraId="30C5DC2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各级纪检监察机关和组织人事、宣传、外事、发展改革、财政、审计、机关事务管理等部门根据职责分工，依规依法履行对厉行节约反对浪费相关工作的管理、监督等职责。</w:t>
      </w:r>
    </w:p>
    <w:p w14:paraId="262EF79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第六条　各级党委和政府应当加强对厉行节约反对浪费工作的组织领导。党政机关领导班子主要负责人对本地区、本部门、本单位的厉行节约反对浪费工作负总责，其他成员根据工作分工，对职责范围内的厉行节约反对浪费工作负主要领导责任。</w:t>
      </w:r>
    </w:p>
    <w:p w14:paraId="6A682E8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第七条　各级领导机关和领导干部必须树立正确政绩观，坚持以身作则、以上率下，严禁搞劳民伤财的“形象工程”、“政绩工程”，防止重大决策失误造成严重浪费，坚决反对形式主义、官僚主义、享乐主义和奢靡之风。</w:t>
      </w:r>
    </w:p>
    <w:p w14:paraId="69AFBCF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中央和国家机关各部门应当在厉行勤俭节约、反对铺张浪费上走在前、作表率。</w:t>
      </w:r>
    </w:p>
    <w:p w14:paraId="7F16C036">
      <w:pPr>
        <w:widowControl/>
        <w:shd w:val="clear" w:color="auto" w:fill="FFFFFF"/>
        <w:spacing w:line="460" w:lineRule="exact"/>
        <w:ind w:firstLine="562" w:firstLineChars="200"/>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第二章　经费管理</w:t>
      </w:r>
    </w:p>
    <w:p w14:paraId="52187FF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第八条　党政机关应当加强预算编制管理，按照加强财政资源和预算统筹的要求，将各项收入和支出全部纳入预算。</w:t>
      </w:r>
    </w:p>
    <w:p w14:paraId="281BA4C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政机关取得的行政事业性收费收入、政府性基金收入、罚没收入、国有资源（资产）有偿使用收入等非税收入，必须按照规定及时足额上缴国库，严禁以任何形式隐瞒、截留、挤占、挪用、坐支、拖欠或者私分，严禁转移到机关所属工会、培训中心、服务中心等单位账户使用。</w:t>
      </w:r>
    </w:p>
    <w:p w14:paraId="16C655C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第九条　强化预算刚性约束，党政机关应当遵循先有预算、后有支出的原则，严格执行预算，严禁超预算或者无预算安排支出，严禁虚列支出、转移或者套取财政资金，严禁向下级单位、企事业单位、社会组织、个人摊派或者转嫁费用。</w:t>
      </w:r>
    </w:p>
    <w:p w14:paraId="56602D2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严格控制国内差旅费、因公临时出国（境）费、公务接待费、公务用车购置及运行费、会议费、培训费等支出。年度预算执行中不予追加，因特殊需要确需追加的，严格按照规定程序报批。</w:t>
      </w:r>
    </w:p>
    <w:p w14:paraId="001E91A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健全预算执行全过程动态监控机制，完善预算绩效管理体系，增强预算执行的严肃性，提高预算执行的准确率，防止年底突击花钱等现象发生。</w:t>
      </w:r>
    </w:p>
    <w:p w14:paraId="3A93F78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第十条　深化政府会计改革，进一步健全会计制度，准确核算机关运行经费，全面反映机关运行成本。</w:t>
      </w:r>
    </w:p>
    <w:p w14:paraId="351367E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第十一条　财政部门应当会同有关部门，根据国内差旅、因公临时出国（境）、公务接待、会议、培训等工作特点，综合考虑经济发展水平、有关货物和服务的市场价格水平，制定分地区的公务活动经费开支范围和开支标准。</w:t>
      </w:r>
    </w:p>
    <w:p w14:paraId="08462EC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加强相关开支标准之间的衔接，完善开支标准动态调整机制，定期根据有关货物和服务的市场价格变动情况调整相关开支标准，增强开支标准的协调性、规范性、科学性。</w:t>
      </w:r>
    </w:p>
    <w:p w14:paraId="685CC90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严格开支范围和标准，严格支出报销审核，不得报销任何超范围、超标准以及与相关公务活动无关的费用。</w:t>
      </w:r>
    </w:p>
    <w:p w14:paraId="6B44ED6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第十二条　全面实行公务卡制度。健全公务卡强制结算目录，党政机关国内发生的公务差旅费、公务接待费、公务用车运行维护费、会议费、培训费等经费支出，除按照规定实行银行转账外，应当使用公务卡结算。</w:t>
      </w:r>
    </w:p>
    <w:p w14:paraId="5A6662D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第十三条　党政机关采购货物、工程和服务，应当遵循公开透明、公平竞争、公正、诚实信用原则。</w:t>
      </w:r>
    </w:p>
    <w:p w14:paraId="078DD2E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政府采购应当依法完整准确编制采购项目预算，严格执行经费预算和资产配置标准，科学合理确定采购需求，不得超标准采购，不得采购与本单位履行职能和事业发展无关的资产，不得超出办公需要采购服务。</w:t>
      </w:r>
    </w:p>
    <w:p w14:paraId="59440B4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严格执行政府采购程序，不得违反规定以任何方式和理由指定或者变相指定供应商、品牌、型号、产地。依法应当进行公开招标的，不得以化整为零或者其他任何方式规避公开招标，确需改变采购方式的，应当严格执行有关公示和审批程序。列入政府集中采购目录范围的应当委托集中采购机构代理采购，属于批量集中采购范围的应当进行批量集中采购。</w:t>
      </w:r>
    </w:p>
    <w:p w14:paraId="2ABB140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党政机关应当按照政府采购合同规定组织验收。政府采购监督管理部门应当建立健全政府采购结果评价制度，对政府采购的资金节约、政策效能、透明程度以及专业化水平进行综合、客观评价。</w:t>
      </w:r>
    </w:p>
    <w:p w14:paraId="591FD1A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完善政府采购管理交易系统，推进电子化政府采购。</w:t>
      </w:r>
    </w:p>
    <w:p w14:paraId="2DAF18A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第十四条　优化政府投资方向和结构，加强政府投资全生命周期管理，坚决防止低效无效投资。</w:t>
      </w:r>
    </w:p>
    <w:p w14:paraId="0DEE1B6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完善“半拉子工程”、已建未用项目等科学处置程序办法。</w:t>
      </w:r>
    </w:p>
    <w:p w14:paraId="70EF7D58">
      <w:pPr>
        <w:widowControl/>
        <w:shd w:val="clear" w:color="auto" w:fill="FFFFFF"/>
        <w:spacing w:line="460" w:lineRule="exact"/>
        <w:ind w:firstLine="562" w:firstLineChars="200"/>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第三章　国内差旅和因公临时出国（境）</w:t>
      </w:r>
    </w:p>
    <w:p w14:paraId="27FC760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第十五条　党政机关应当严格执行国内差旅内部审批制度，加强计划管理和统筹把关，从严控制人数和天数，严禁无实质内容、无明确公务目的的差旅活动，严禁以任何名义和方式变相旅游，严禁异地部门间无实质内容的学习交流和考察调研。加强对到基层调研、督查检查的统筹规范，防止重复扎堆增加基层负担。</w:t>
      </w:r>
    </w:p>
    <w:p w14:paraId="6E1254F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第十六条　国内差旅人员应当严格按照规定乘坐交通工具、住宿、用餐，费用由所在单位承担。</w:t>
      </w:r>
    </w:p>
    <w:p w14:paraId="3E91393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差旅人员用车、住宿、用餐由接待单位协助安排的，必须按照规定标准及时足额交纳交通费、住宿费、伙食费。差旅人员不得向接待单位提出正常公务活动以外的要求，不得接受礼金、礼品和土特产品等。</w:t>
      </w:r>
    </w:p>
    <w:p w14:paraId="76D900A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第十七条　统筹安排年度因公临时出国计划，严格控制团组数量和出访国家数、团组人数、在外停留天数，不得安排照顾性、无实质内容的一般性出访，不得组织开展一般性出国考察、日常调研、交流学习等活动，严禁集中安排赴热门国家或者地区出访，严禁以任何名义和方式变相公款出国旅游。严格执行因公临时出国限量管理规定，不得把出国作为个人待遇、安排轮流出国。严格控制跨地区、跨部门团组。</w:t>
      </w:r>
    </w:p>
    <w:p w14:paraId="14F1464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组织人事、外专等部门应当加强出国培训总体规划和监督管理，严格控制出国培训规模，科学设置培训项目，择优选派培训对象，提高出国培训的质量和实效。</w:t>
      </w:r>
    </w:p>
    <w:p w14:paraId="1093425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第十八条　外事管理部门应当加强因公临时出国审核审批管理，对违反规定、不适合成行的团组予以调整或者取消。</w:t>
      </w:r>
    </w:p>
    <w:p w14:paraId="2C75D9A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加强因公临时出国经费预算总额控制，严格执行经费先行审核制度。无出国经费预算安排的不予批准，确有特殊需要的，按照规定程序报批。严禁违反规定使用出国经费预算以外资金作为出国经费，严禁向所属单位、企业、我国驻外机构等摊派或者转嫁出国费用。</w:t>
      </w:r>
    </w:p>
    <w:p w14:paraId="5CB95D4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第十九条　出国团组应当按照规定标准安排交通工具和食宿，不得违反规定乘坐民航包机，不得乘坐私人、企业和外国航空公司包机，不得安排超标准住房和用车，不得擅自增加出访国家或者地区，不得擅自变更行程路线，不得擅自延长在国外停留天数。</w:t>
      </w:r>
    </w:p>
    <w:p w14:paraId="5C1DC79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出国期间，不得与我国驻外机构和其他中资机构、企业之间用公款互赠礼品或者纪念品，不得用公款相互宴请。</w:t>
      </w:r>
    </w:p>
    <w:p w14:paraId="79E03DC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第二十条　严格根据工作需要编制出境计划，加强因公出境审批和管理，不得违规安排出境考察，不得组织无实质内容的调研、会议、培训等活动。</w:t>
      </w:r>
    </w:p>
    <w:p w14:paraId="15FF821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严格遵守因公出境经费预算、支出、使用、核算等财务制度，不得接受超标准接待和高消费娱乐，不得接受礼金、贵重礼品、有价证券、支付凭证等，严禁参与境外赌博。</w:t>
      </w:r>
    </w:p>
    <w:p w14:paraId="67EBA94A">
      <w:pPr>
        <w:widowControl/>
        <w:shd w:val="clear" w:color="auto" w:fill="FFFFFF"/>
        <w:spacing w:line="460" w:lineRule="exact"/>
        <w:ind w:firstLine="562" w:firstLineChars="200"/>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第四章　公务接待</w:t>
      </w:r>
    </w:p>
    <w:p w14:paraId="2CEBDEF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第二十一条　建立健全国内公务接待集中管理制度。党政机关公务接待管理部门应当加强对国内公务接待工作的管理、指导和监督。</w:t>
      </w:r>
    </w:p>
    <w:p w14:paraId="4AF17FD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第二十二条　党政机关应当建立国内公务接待审批控制制度，严格执行公函制度，对无公函的公务活动一律不予接待，严禁将非公务活动纳入接待范围。</w:t>
      </w:r>
    </w:p>
    <w:p w14:paraId="10D28CF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第二十三条　党政机关应当严格执行国内公务接待标准，实行接待费支出总额控制制度。</w:t>
      </w:r>
    </w:p>
    <w:p w14:paraId="1709452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接待单位应当严格按照标准安排接待对象的住宿用房，协助安排用餐、用车的按照标准收取伙食费、交通费。工作餐不得提供高档菜肴，不得提供香烟，不上酒。不得在接待费中列支应当由接待对象承担的费用，不得以举办会议、培训等名义列支、转移、隐匿接待费开支。</w:t>
      </w:r>
    </w:p>
    <w:p w14:paraId="5CCD7B4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接待单位不得在机场、车站、码头和辖区边界组织迎送活动，不得跨地区迎送。严格控制陪同人数，不得层层多人陪同。</w:t>
      </w:r>
    </w:p>
    <w:p w14:paraId="670541A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接待单位应当严格执行国内公务接待清单制度，如实反映接待对象、公务活动、接待费、陪同和相关工作保障人员等情况。接待清单作为财务报销的凭证之一并接受审计。</w:t>
      </w:r>
    </w:p>
    <w:p w14:paraId="6BF0CA3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第二十四条　外宾接待工作应当遵循服务外交、友好对等、务实节俭的原则。外宾邀请单位应当严格按照有关规定安排接待活动，严格执行接待规格和标准，从严从紧控制外宾团组接待费用。</w:t>
      </w:r>
    </w:p>
    <w:p w14:paraId="0085669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第二十五条　地方因招商引资等工作需要接待的，应当参照国内公务接待标准要求，统一制度和标准，严格审批管理，强化审计监督，严禁超规格、超标准接待，严禁扩大接待范围、增加接待项目，严禁以招商引资等名义变相安排公务接待。</w:t>
      </w:r>
    </w:p>
    <w:p w14:paraId="753111B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第二十六条　党政机关不得以任何名义新建、改建、扩建所属宾馆、招待所等具有接待功能的设施或者场所，不得以房屋维修等名义超出实际需要在接待场所超标准建设、豪华装修。</w:t>
      </w:r>
    </w:p>
    <w:p w14:paraId="5BF418A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严格控制、严格审批新建扩建党性教育培训机构，不得以建设党性教育培训机构名义变相建设楼堂馆所、变相搞旅游开发。</w:t>
      </w:r>
    </w:p>
    <w:p w14:paraId="0522915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建立接待资源共享机制，推进机关所属接待、培训场所的集中统一管理和利用。健全服务经营机制，推行机关所属接待、培训场所企业化管理，降低服务经营成本。</w:t>
      </w:r>
    </w:p>
    <w:p w14:paraId="7BA4AFA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积极推进国内公务接待服务社会化改革，有效利用社会资源为国内公务接待提供用车、住宿、用餐等服务。</w:t>
      </w:r>
    </w:p>
    <w:p w14:paraId="4B8C9D19">
      <w:pPr>
        <w:widowControl/>
        <w:shd w:val="clear" w:color="auto" w:fill="FFFFFF"/>
        <w:spacing w:line="460" w:lineRule="exact"/>
        <w:ind w:firstLine="562" w:firstLineChars="200"/>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第五章　公务用车</w:t>
      </w:r>
    </w:p>
    <w:p w14:paraId="1BB13FA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第二十七条　坚持社会化、市场化方向，建立和实行符合国情的公务用车制度，合理有效配置公务用车资源，创新公务交通分类提供方式，保障公务出行，降低运行成本。</w:t>
      </w:r>
    </w:p>
    <w:p w14:paraId="7135029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普通公务出行由公务人员自主选择，实行社会化提供。按照有关规定发放公务交通补贴，不得以公务交通补贴的名义变相发放福利，不得既领取公务交通补贴又违规使用公务用车。</w:t>
      </w:r>
    </w:p>
    <w:p w14:paraId="3312B92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第二十八条　党政机关公务用车实行统一编制、统一标准、统一购置经费、统一采购配备管理。</w:t>
      </w:r>
    </w:p>
    <w:p w14:paraId="76C25CA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从严配备执法执勤、机要通信、应急保障和特种专业技术用车以及其他用于定向化保障的用车，不得以特殊用途等理由变相超编制、超标准配备公务用车，不得以任何方式换用、借用、占用所属单位或者其他单位和个人的车辆，不得接受企事业单位和个人赠送的车辆。</w:t>
      </w:r>
    </w:p>
    <w:p w14:paraId="764BF6F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严格按照规定配备专车，不得擅自扩大专车配备范围或者变相配备专车。</w:t>
      </w:r>
    </w:p>
    <w:p w14:paraId="31F7F90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执法执勤用车配备应当严格限制在一线执法执勤岗位，机关内部管理和后勤岗位以及机关所属事业单位一律不得配备。</w:t>
      </w:r>
    </w:p>
    <w:p w14:paraId="1BBF5B6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规范和加强党政机关所属垂直管理机构、派出机构公务用车管理，严格控制公务用车编制，推动车辆盘活利用，避免闲置浪费。</w:t>
      </w:r>
    </w:p>
    <w:p w14:paraId="0227939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第二十九条　公务用车实行政府集中采购，应当选用国产汽车，优先选用新能源汽车。</w:t>
      </w:r>
    </w:p>
    <w:p w14:paraId="4C014A4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公务用车严格按照规定年限更新，达到更新年限仍能继续使用的应当继续使用，不得因领导干部职务晋升、调动等原因提前更新。</w:t>
      </w:r>
    </w:p>
    <w:p w14:paraId="6463174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公务用车保险、维修、加油等实行政府集中采购，降低运行成本。</w:t>
      </w:r>
    </w:p>
    <w:p w14:paraId="0EB1598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第三十条　除涉及国家安全、侦查办案和其他有保密要求的特殊工作用车外，执法执勤等用车应当喷涂明显的统一标识。</w:t>
      </w:r>
    </w:p>
    <w:p w14:paraId="1443C5C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第三十一条　根据公务活动需要，严格按照规定使用公务用车，严禁以任何理由挪用或者固定给个人使用执法执勤、机要通信等公务用车，领导干部亲属和身边工作人员不得因私使用配备给领导干部的公务用车。严禁公车私用、私车公养，严禁为公务用车增加高档配置或者豪华内饰。</w:t>
      </w:r>
    </w:p>
    <w:p w14:paraId="6CCB540E">
      <w:pPr>
        <w:widowControl/>
        <w:shd w:val="clear" w:color="auto" w:fill="FFFFFF"/>
        <w:spacing w:line="460" w:lineRule="exact"/>
        <w:ind w:firstLine="562" w:firstLineChars="200"/>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第六章　会议活动</w:t>
      </w:r>
    </w:p>
    <w:p w14:paraId="7AB98ED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第三十二条　党政机关应当严格精简会议，召开会议严格实行计划管理，能不开的坚决不开，可合并的坚决合并。从严控制会议规模、会期，合理确定会议规格和参会人员范围、层级，不搞层层陪会。积极运用现代信息技术手段改进会议形式，提高会议效率。</w:t>
      </w:r>
    </w:p>
    <w:p w14:paraId="607F70A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第三十三条　会议召开场所实行政府采购定点管理。会议住宿用房以标准间为主，用餐安排自助餐或者工作餐，严禁提高会议用餐、住宿标准。会议活动现场布置应当简朴，工作会议一律不摆花草、不制作背景板。严禁违反规定到风景名胜区举办会议。</w:t>
      </w:r>
    </w:p>
    <w:p w14:paraId="248B939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会议期间，不得安排宴请，不得组织旅游以及与会议无关的参观活动，不得以任何名义发放纪念品。</w:t>
      </w:r>
    </w:p>
    <w:p w14:paraId="28FE274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第三十四条　党政机关会议实行分类管理、分级审批。严格执行会议费开支范围、标准和报销制度，未经批准以及超范围、超标准开支的会议费，一律不予报销。严禁违规使用会议费购置办公设备，严禁列支公务接待费等与会议无关的任何费用，严禁套取会议资金。</w:t>
      </w:r>
    </w:p>
    <w:p w14:paraId="01FC447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财政部门应当会同机关事务管理等部门制定本级党政机关会议费管理办法。</w:t>
      </w:r>
    </w:p>
    <w:p w14:paraId="15928CA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第三十五条　健全培训审批制度，严格控制培训数量、时间、规模，严禁以培训名义召开会议。适合采取线上方式培训的应当通过线上方式开展。</w:t>
      </w:r>
    </w:p>
    <w:p w14:paraId="15604AE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严格执行分类培训经费开支标准，严格控制培训经费支出范围，严禁在培训经费中列支公务接待费、会议费等与培训无关的任何费用。严禁以培训名义进行公款宴请、公款旅游活动。</w:t>
      </w:r>
    </w:p>
    <w:p w14:paraId="56E279B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第三十六条　精简规范节庆展会论坛活动，实行清单管理，从严审批。严禁使用财政资金举办营业性文艺演出。从严控制举办大型综合性运动会和各类赛会。</w:t>
      </w:r>
    </w:p>
    <w:p w14:paraId="2750F09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经批准的节庆展会论坛、运动会、赛会等活动，应当严格控制规模和经费支出，不得互相攀比、大操大办、铺张浪费，不得违规摊派或者转嫁费用，不得借举办活动发放各类纪念品，不得违规使用财政资金邀请名人明星参与活动。举办活动应当充分使用现有资源，专门配备的设备在活动结束后应当及时收回，严禁购置奢华物资设备。</w:t>
      </w:r>
    </w:p>
    <w:p w14:paraId="15D15B5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第三十七条　精简规范评比达标表彰和创建示范活动，实行清单管理，从严审批。评比达标表彰项目费用由举办单位承担，不得以任何方式向相关单位和个人收取费用。参与评比达标表彰和创建示范活动的单位应当节俭办事，杜绝浪费，不得举债搞创建。不得开展以乡镇（街道）、村（社区）、学校为对象的达标活动。</w:t>
      </w:r>
    </w:p>
    <w:p w14:paraId="492EAB3D">
      <w:pPr>
        <w:widowControl/>
        <w:shd w:val="clear" w:color="auto" w:fill="FFFFFF"/>
        <w:spacing w:line="460" w:lineRule="exact"/>
        <w:ind w:firstLine="562" w:firstLineChars="200"/>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第七章　办公用房</w:t>
      </w:r>
    </w:p>
    <w:p w14:paraId="28234C3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第三十八条　党政机关办公用房建设应当从严控制。凡是违反规定的拟建办公用房项目，必须坚决终止；凡是未按照规定程序履行审批手续、擅自开工建设的办公用房项目，必须停建并予以没收；凡是超规模、超标准、超投资概算建设的办公用房项目，应当根据具体情况限期腾退超标准面积或者全部没收、拍卖。</w:t>
      </w:r>
    </w:p>
    <w:p w14:paraId="32B3B8D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政机关办公用房应当严格管理，推进办公用房资源的公平配置和集约使用。凡是超过规定面积标准占有、使用办公用房以及未经批准租用、借用办公用房的，必须腾退；凡是未经批准改变办公用房使用功能的，原则上应当恢复原使用功能。</w:t>
      </w:r>
    </w:p>
    <w:p w14:paraId="719BF8F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第三十九条　党政机关新建、改建、扩建、购置、置换、维修改造、租用、借用办公用房，必须严格按照规定履行审批程序。采取置换方式配置办公用房的，应当执行新建办公用房各项标准，不得以未使用财政资金、资产整合等名义规避审批。</w:t>
      </w:r>
    </w:p>
    <w:p w14:paraId="297A243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第四十条　党政机关办公用房建设项目应当按照朴素、实用、安全、节能原则，严格执行办公用房建设标准、单位综合造价标准和公共建筑节能设计标准，符合土地利用和城市规划要求，严禁超标准建设和豪华装修。党政机关办公楼不得追求成为城市地标建筑，严禁配套建设大型广场、公园等设施。</w:t>
      </w:r>
    </w:p>
    <w:p w14:paraId="3001C97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第四十一条　党政机关办公用房建设以及维修改造项目投资，统一列入预算安排，未经审批的项目不得安排预算。土地收益和资产转让收益应当按照非税收入有关规定管理，不得直接用于办公用房建设。不得违规利用保基本民生、保工资、保运转和专项债券等其他用途资金建设维修改造办公用房。</w:t>
      </w:r>
    </w:p>
    <w:p w14:paraId="789A0B5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第四十二条　党政机关办公用房建设应当严格执行工程招投标和政府采购有关规定，加强对工程项目的全过程监理和审计监督。</w:t>
      </w:r>
    </w:p>
    <w:p w14:paraId="53ED540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办公用房因使用时间较长、设施设备老化、功能不全、存在安全隐患等原因，不能满足办公需求的，可以进行维修改造。维修改造项目应当以消除安全隐患、恢复和完善使用功能、降低能源资源消耗为重点，严格履行审批程序，严格执行维修改造标准。</w:t>
      </w:r>
    </w:p>
    <w:p w14:paraId="4DD5E89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第四十三条　建立健全办公用房集中统一管理制度，对办公用房实行统一规划、统一权属、统一配置、统一处置。</w:t>
      </w:r>
    </w:p>
    <w:p w14:paraId="7180FD2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党政机关应当严格按照有关标准和“三定”规定，从严核定、使用办公用房。超标部分应当腾退移交同级机关事务管理部门统一调剂使用。</w:t>
      </w:r>
    </w:p>
    <w:p w14:paraId="38F802C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新建、调整办公用房的单位，应当按照“建新交旧”、“调新交旧”的原则，在搬入新建或者新调整办公用房的同时，将原办公用房腾退移交机关事务管理部门统一调剂使用。</w:t>
      </w:r>
    </w:p>
    <w:p w14:paraId="3453128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因机构增设、职能调整等原因确需增加办公用房的，应当在本单位现有办公用房中解决；本单位现有办公用房不能满足需要的，由机关事务管理部门整合办公用房资源调剂解决；无法调剂、确需租用解决的，应当严格履行报批手续，不得以变相补偿方式租用由企业等单位提供的办公用房。</w:t>
      </w:r>
    </w:p>
    <w:p w14:paraId="2A72AF8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党政机关办公用房闲置的，可以按照规定采取调剂使用、转换用途、置换、出租等方式及时处置利用。</w:t>
      </w:r>
    </w:p>
    <w:p w14:paraId="336C2CE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第四十四条　党政机关领导干部应当按照标准配置使用一处办公用房，确因工作需要另行配置办公用房的，应当严格履行审批程序。领导干部不得租用宾馆、酒店房间作为办公用房。配置使用的办公用房，在退休或者调离时应当及时腾退并由原单位收回。</w:t>
      </w:r>
    </w:p>
    <w:p w14:paraId="15C1777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超标办公用房整改优先采取调换或者合用方式，采取工程改造方式整改的，工程改造方案应当简易、合理、厉行节约，多出的办公用房面积公用，不得直接隔断封死，防止造成新的浪费。</w:t>
      </w:r>
    </w:p>
    <w:p w14:paraId="265B8E7D">
      <w:pPr>
        <w:widowControl/>
        <w:shd w:val="clear" w:color="auto" w:fill="FFFFFF"/>
        <w:spacing w:line="460" w:lineRule="exact"/>
        <w:ind w:firstLine="562" w:firstLineChars="200"/>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第八章　资源节约</w:t>
      </w:r>
    </w:p>
    <w:p w14:paraId="1EFAE89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第四十五条　党政机关应当节约集约利用资源，加强全过程节约管理，提高能源、水、粮食、办公家具、办公设备、办公用品等的利用效率和效益，统筹利用土地，杜绝浪费行为。</w:t>
      </w:r>
    </w:p>
    <w:p w14:paraId="55690D2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第四十六条　对能源、水的使用实行分类定额和目标责任管理。推广应用节能技术产品，淘汰高耗能设施设备，重点推广应用新能源和可再生能源。积极使用节水型器具，建设节水型单位。</w:t>
      </w:r>
    </w:p>
    <w:p w14:paraId="03D66D3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完善节能产品政府采购政策，严格执行节能产品政府强制采购和优先采购制度。</w:t>
      </w:r>
    </w:p>
    <w:p w14:paraId="67C245C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第四十七条　党政机关应当带头开展粮食节约行动，落实反食品浪费管理责任，加强机关食堂反食品浪费工作成效评估和通报，杜绝餐饮浪费。</w:t>
      </w:r>
    </w:p>
    <w:p w14:paraId="09FC270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第四十八条　优化办公家具、办公设备等资产的配置和使用，从严控制新增资产配置，优先通过调剂方式盘活存量资产，节约购置资金。达到更新年限仍能继续使用的应当继续使用，不得报废处置。</w:t>
      </w:r>
    </w:p>
    <w:p w14:paraId="225FAF1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对产生的非涉密废纸、废弃电器电子产品等废旧物品进行集中回收处理，促进循环利用；涉及国家秘密的，按照有关保密规定进行销毁。</w:t>
      </w:r>
    </w:p>
    <w:p w14:paraId="579884D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第四十九条　政务服务应当方便企业和群众办事，相关设施坚持实用原则，不得华而不实、铺张浪费，坚决防治和纠正政务服务中的“面子工程”。</w:t>
      </w:r>
    </w:p>
    <w:p w14:paraId="4BCBA3E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第五十条　党政机关政务信息系统建设应当统筹规划，统一组织实施，防止分散重复建设和频繁升级。建立共享共用机制，加强资源整合，推动重要政务信息系统互联互通、信息共享和业务协同，降低软件开发、系统维护和升级等方面费用，防止资源浪费。</w:t>
      </w:r>
    </w:p>
    <w:p w14:paraId="02F256E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积极利用信息化手段，推行无纸化办公，减少一次性办公用品消耗。</w:t>
      </w:r>
    </w:p>
    <w:p w14:paraId="63D55F9F">
      <w:pPr>
        <w:widowControl/>
        <w:shd w:val="clear" w:color="auto" w:fill="FFFFFF"/>
        <w:spacing w:line="460" w:lineRule="exact"/>
        <w:ind w:firstLine="562" w:firstLineChars="200"/>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第九章　宣传教育</w:t>
      </w:r>
    </w:p>
    <w:p w14:paraId="3E65244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第五十一条　宣传部门应当把厉行节约反对浪费作为重要宣传内容，充分发挥各级各类媒体作用，注重用好互联网技术和新媒体手段，通过新闻报道、文化作品、公益广告等形式，广泛宣传中华民族勤俭节约的优秀品德，宣传阐释相关制度规定，宣传推广厉行节约的经验做法和先进典型，倡导绿色低碳消费理念和健康文明生活方式，在全社会营造浪费可耻、节约光荣的浓厚氛围。</w:t>
      </w:r>
    </w:p>
    <w:p w14:paraId="05857F0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第五十二条　党政机关应当把加强厉行节约反对浪费教育作为作风建设的重要内容，融入干部队伍建设和机关日常管理之中，建立健全常态化工作机制。对各种铺张浪费现象和行为，应当严肃批评、督促改正。</w:t>
      </w:r>
    </w:p>
    <w:p w14:paraId="520EC1E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纪检监察机关应当不定期曝光铺张浪费的典型案例，发挥警示教育作用。</w:t>
      </w:r>
    </w:p>
    <w:p w14:paraId="136A283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组织人事部门和党校（行政学院）、干部学院应当把厉行节约反对浪费作为干部教育培训的重要内容，创新教育方法，切实增强教育培训的针对性和实效性。</w:t>
      </w:r>
    </w:p>
    <w:p w14:paraId="4DFCD70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第五十三条　党政机关应当围绕建设节约型机关，组织开展形式多样、便于参与的活动，引导干部职工增强节约意识、珍惜物力财力，积极培育和形成崇尚节约、厉行节约、反对浪费的机关文化，为在全社会形成节俭之风发挥示范表率作用。</w:t>
      </w:r>
    </w:p>
    <w:p w14:paraId="5307E388">
      <w:pPr>
        <w:widowControl/>
        <w:shd w:val="clear" w:color="auto" w:fill="FFFFFF"/>
        <w:spacing w:line="460" w:lineRule="exact"/>
        <w:ind w:firstLine="562" w:firstLineChars="200"/>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第十章　监督追责</w:t>
      </w:r>
    </w:p>
    <w:p w14:paraId="1676490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第五十四条　各级党委和政府应当建立健全厉行节约反对浪费监督检查机制，加大监督力度。</w:t>
      </w:r>
    </w:p>
    <w:p w14:paraId="0B01FB6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党委（党组）在巡视巡察工作中应当加强对厉行节约反对浪费落实情况的监督。</w:t>
      </w:r>
    </w:p>
    <w:p w14:paraId="5ABF815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党委和政府办公厅（室）负责统筹协调有关部门开展对厉行节约反对浪费工作的督促检查，针对突出问题开展重点检查、暗访等专项活动，加大对典型问题的通报力度。</w:t>
      </w:r>
    </w:p>
    <w:p w14:paraId="2871FAC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纪检监察机关应当加强对厉行节约反对浪费工作的监督，受理群众举报和有关部门移送的问题线索，及时查处违纪违法问题。</w:t>
      </w:r>
    </w:p>
    <w:p w14:paraId="488C138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财政部门应当加强对党政机关预算管理有关工作以及财务、政府采购和会计等事项的财会监督，依法处理发现的违规问题，并及时向本级党委和政府汇报有关结果。</w:t>
      </w:r>
    </w:p>
    <w:p w14:paraId="098D254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审计机关应当加强对党政机关预算执行、决算和其他财政收支情况，以及有关经济活动的审计监督，加大对党政机关公务支出和公款消费的审计力度，及时向本级党委和政府报告审计结果，依法处理、督促整改违规问题，并将涉嫌违纪违法问题移送有关部门查处。</w:t>
      </w:r>
    </w:p>
    <w:p w14:paraId="2820354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支持人大、政协依法依章程加强对党政机关厉行节约反对浪费工作情况的监督。重视各级各类媒体在厉行节约反对浪费方面的舆论监督作用。发挥群众对党政机关及其工作人员铺张浪费行为的监督作用。</w:t>
      </w:r>
    </w:p>
    <w:p w14:paraId="2239BFC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第五十五条　党委（党组）在每年度向上级党组织报送的落实全面从严治党主体责任情况报告中，应当报告本地区、本部门、本单位厉行节约反对浪费工作情况。</w:t>
      </w:r>
    </w:p>
    <w:p w14:paraId="2364FFB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领导干部厉行节约反对浪费工作情况，应当列为领导班子民主生活会和领导干部述责述廉的重要内容并接受评议。</w:t>
      </w:r>
    </w:p>
    <w:p w14:paraId="72C66C7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第五十六条　党政机关应当建立健全厉行节约反对浪费信息公开制度，按照及时、方便、多样的原则，依规依法将应当公开的有关情况以适当方式公开。</w:t>
      </w:r>
    </w:p>
    <w:p w14:paraId="0DD4F8B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第五十七条　有下列情形之一的，应当依规依纪依法追究负有领导责任的主要负责人或者有关领导干部的责任：</w:t>
      </w:r>
    </w:p>
    <w:p w14:paraId="4314745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（一）政绩观错位，搞“形象工程”、“政绩工程”造成公共资金、资产和资源损失浪费；</w:t>
      </w:r>
    </w:p>
    <w:p w14:paraId="2602497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（二）本地区、本部门、本单位铺张浪费、奢侈奢华问题严重，对发现的问题查处不力，干部群众反映强烈；</w:t>
      </w:r>
    </w:p>
    <w:p w14:paraId="405BDF8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（三）指使、纵容管辖单位或者人员违反本条例规定造成浪费；</w:t>
      </w:r>
    </w:p>
    <w:p w14:paraId="6548061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（四）不履行或者不正确履行内部审批、管理、监督职责造成浪费；</w:t>
      </w:r>
    </w:p>
    <w:p w14:paraId="282423F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（五）不按照规定及时公开本地区、本部门、本单位有关厉行节约反对浪费工作信息；</w:t>
      </w:r>
    </w:p>
    <w:p w14:paraId="040D649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（六）其他对本地区、本部门、本单位铺张浪费问题负有领导责任的情形。</w:t>
      </w:r>
    </w:p>
    <w:p w14:paraId="74014CF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第五十八条　有下列情形之一的，应当依规依纪依法追究有关人员的责任：</w:t>
      </w:r>
    </w:p>
    <w:p w14:paraId="3579E3C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（一）未经审批列支财政性资金；</w:t>
      </w:r>
    </w:p>
    <w:p w14:paraId="0FE39B9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（二）采取弄虚作假等手段违规取得审批；</w:t>
      </w:r>
    </w:p>
    <w:p w14:paraId="04A12B3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（三）违反审批要求擅自变通执行；</w:t>
      </w:r>
    </w:p>
    <w:p w14:paraId="5C7F881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（四）违反管理规定超标准或者以虚假事项开支；</w:t>
      </w:r>
    </w:p>
    <w:p w14:paraId="55B2D0D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（五）利用职务便利假公济私；</w:t>
      </w:r>
    </w:p>
    <w:p w14:paraId="55C3118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（六）其他违反审批、管理、监督规定的情形。</w:t>
      </w:r>
    </w:p>
    <w:p w14:paraId="61BFE96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第五十九条　党政机关工作人员违反本条例规定造成浪费的，根据情节轻重，依规依纪依法给予批评教育、责令检查、诫勉、组织处理或者党纪政务处分。</w:t>
      </w:r>
    </w:p>
    <w:p w14:paraId="7F2A2BD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第六十条　违反本条例规定获得的经济利益，应当依规依纪依法予以没收、追缴或者责令退赔。</w:t>
      </w:r>
    </w:p>
    <w:p w14:paraId="31AA7CB8">
      <w:pPr>
        <w:widowControl/>
        <w:shd w:val="clear" w:color="auto" w:fill="FFFFFF"/>
        <w:spacing w:line="460" w:lineRule="exact"/>
        <w:ind w:firstLine="562" w:firstLineChars="200"/>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第十一章　附则</w:t>
      </w:r>
    </w:p>
    <w:p w14:paraId="5716BFB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第六十一条　省、自治区、直辖市，中央和国家机关各部门，可以根据本条例，结合实际制定实施办法。有关职能部门应当根据各自职责，制定完善相关配套制度。</w:t>
      </w:r>
    </w:p>
    <w:p w14:paraId="2568133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国有企业、国有金融企业、不参照公务员法管理的事业单位，参照本条例执行。</w:t>
      </w:r>
    </w:p>
    <w:p w14:paraId="35F18EB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中国人民解放军和中国人民武装警察部队按照军队有关规定执行。</w:t>
      </w:r>
    </w:p>
    <w:p w14:paraId="2B14D86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第六十二条　本条例由中央办公厅、国务院办公厅会同有关部门解释。</w:t>
      </w:r>
    </w:p>
    <w:p w14:paraId="425E477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第六十三条　本条例自发布之日起施行。中央党内法规和法律另有规定的，从其规定。</w:t>
      </w:r>
    </w:p>
    <w:p w14:paraId="3BFEB67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5A4B13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126AFC9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0BC9B8E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4D50F81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1EDA2B1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67DF018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10C42B2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3435B3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36B45A4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133AA6B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4804AE1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1EB3C7A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1E9F8D6A">
      <w:pPr>
        <w:shd w:val="clear" w:color="auto" w:fill="FFFFFF"/>
        <w:spacing w:line="480" w:lineRule="exact"/>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《求是》2025年第12期</w:t>
      </w:r>
    </w:p>
    <w:p w14:paraId="61D0B9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ascii="微软雅黑" w:hAnsi="微软雅黑" w:eastAsia="微软雅黑" w:cs="微软雅黑"/>
          <w:i w:val="0"/>
          <w:iCs w:val="0"/>
          <w:caps w:val="0"/>
          <w:color w:val="262626"/>
          <w:spacing w:val="0"/>
          <w:sz w:val="27"/>
          <w:szCs w:val="27"/>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用中长期规划指导经济社会发展是我们党治国理政的一种重要方式</w:t>
      </w:r>
    </w:p>
    <w:p w14:paraId="174BD56E">
      <w:pPr>
        <w:shd w:val="clear" w:color="auto" w:fill="FFFFFF"/>
        <w:spacing w:before="156" w:beforeLines="50"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习</w:t>
      </w:r>
      <w:r>
        <w:rPr>
          <w:rFonts w:hint="eastAsia" w:ascii="Times New Roman" w:hAnsi="Times New Roman" w:eastAsia="楷体" w:cs="宋体"/>
          <w:b/>
          <w:color w:val="000000" w:themeColor="text1"/>
          <w:sz w:val="28"/>
          <w:szCs w:val="28"/>
          <w:lang w:val="en-US" w:eastAsia="zh-CN"/>
          <w14:textFill>
            <w14:solidFill>
              <w14:schemeClr w14:val="tx1"/>
            </w14:solidFill>
          </w14:textFill>
        </w:rPr>
        <w:t xml:space="preserve"> </w:t>
      </w:r>
      <w:r>
        <w:rPr>
          <w:rFonts w:hint="eastAsia" w:ascii="Times New Roman" w:hAnsi="Times New Roman" w:eastAsia="楷体" w:cs="宋体"/>
          <w:b/>
          <w:color w:val="000000" w:themeColor="text1"/>
          <w:sz w:val="28"/>
          <w:szCs w:val="28"/>
          <w14:textFill>
            <w14:solidFill>
              <w14:schemeClr w14:val="tx1"/>
            </w14:solidFill>
          </w14:textFill>
        </w:rPr>
        <w:t>近</w:t>
      </w:r>
      <w:r>
        <w:rPr>
          <w:rFonts w:hint="eastAsia" w:ascii="Times New Roman" w:hAnsi="Times New Roman" w:eastAsia="楷体" w:cs="宋体"/>
          <w:b/>
          <w:color w:val="000000" w:themeColor="text1"/>
          <w:sz w:val="28"/>
          <w:szCs w:val="28"/>
          <w:lang w:val="en-US" w:eastAsia="zh-CN"/>
          <w14:textFill>
            <w14:solidFill>
              <w14:schemeClr w14:val="tx1"/>
            </w14:solidFill>
          </w14:textFill>
        </w:rPr>
        <w:t xml:space="preserve"> </w:t>
      </w:r>
      <w:r>
        <w:rPr>
          <w:rFonts w:hint="eastAsia" w:ascii="Times New Roman" w:hAnsi="Times New Roman" w:eastAsia="楷体" w:cs="宋体"/>
          <w:b/>
          <w:color w:val="000000" w:themeColor="text1"/>
          <w:sz w:val="28"/>
          <w:szCs w:val="28"/>
          <w14:textFill>
            <w14:solidFill>
              <w14:schemeClr w14:val="tx1"/>
            </w14:solidFill>
          </w14:textFill>
        </w:rPr>
        <w:t>平</w:t>
      </w:r>
    </w:p>
    <w:p w14:paraId="11A33087">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一</w:t>
      </w:r>
    </w:p>
    <w:p w14:paraId="0B82E2AD">
      <w:pPr>
        <w:widowControl/>
        <w:shd w:val="clear" w:color="auto" w:fill="FFFFFF"/>
        <w:spacing w:line="460" w:lineRule="exact"/>
        <w:ind w:firstLine="560"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发展理念是发展行动的先导，是管全局、管根本、管方向、管长远的东西，是发展思路、发展方向、发展着力点的集中体现。发展理念搞对了，目标任务就好定了，政策举措也就跟着好定了。为此，建议稿提出了创新、协调、绿色、开放、共享的发展理念，并以这五大发展理念为主线对建议稿进行谋篇布局。这五大发展理念，是“十三五”乃至更长时期我国发展思路、发展方向、发展着力点的集中体现，也是改革开放30多年来我国发展经验的集中体现，反映出我们党对我国发展规律的新认识。</w:t>
      </w:r>
      <w:r>
        <w:rPr>
          <w:rFonts w:hint="eastAsia" w:ascii="Times New Roman" w:hAnsi="Times New Roman" w:eastAsia="宋体" w:cs="宋体"/>
          <w:b/>
          <w:color w:val="000000" w:themeColor="text1"/>
          <w:sz w:val="28"/>
          <w:szCs w:val="28"/>
          <w:lang w:val="en-US" w:eastAsia="zh-CN"/>
          <w14:textFill>
            <w14:solidFill>
              <w14:schemeClr w14:val="tx1"/>
            </w14:solidFill>
          </w14:textFill>
        </w:rPr>
        <w:t>（2015年10月26日《关于〈中共中央关于制定国民经济和社会发展第十三个五年规划的建议〉的说明》）</w:t>
      </w:r>
    </w:p>
    <w:p w14:paraId="0F74ED0B">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二</w:t>
      </w:r>
    </w:p>
    <w:p w14:paraId="60404390">
      <w:pPr>
        <w:widowControl/>
        <w:shd w:val="clear" w:color="auto" w:fill="FFFFFF"/>
        <w:spacing w:line="460" w:lineRule="exact"/>
        <w:ind w:firstLine="560"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要加强对编制“十三五”规划纲要和专项规划的领导，落实《建议》确定的发展理念、主要目标、重点任务、重大举措，特别是要围绕贯彻五大发展理念提出具体措施和指标。各地区编制本地区发展规划，要结合实际，实事求是，留有余地，不能搞层层加码。要把抓落实摆在突出位置，制定具体方案，明确责任分工，防止任务落空，坚决克服“规划规划、墙上挂挂”，“规划是一套、做起来是另一套”的现象。</w:t>
      </w:r>
      <w:r>
        <w:rPr>
          <w:rFonts w:hint="eastAsia" w:ascii="Times New Roman" w:hAnsi="Times New Roman" w:eastAsia="宋体" w:cs="宋体"/>
          <w:b/>
          <w:color w:val="000000" w:themeColor="text1"/>
          <w:sz w:val="28"/>
          <w:szCs w:val="28"/>
          <w:lang w:val="en-US" w:eastAsia="zh-CN"/>
          <w14:textFill>
            <w14:solidFill>
              <w14:schemeClr w14:val="tx1"/>
            </w14:solidFill>
          </w14:textFill>
        </w:rPr>
        <w:t>（2015年10月29日在党的十八届五中全会第二次全体会议上的讲话）</w:t>
      </w:r>
    </w:p>
    <w:p w14:paraId="0CAD4A22">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三</w:t>
      </w:r>
    </w:p>
    <w:p w14:paraId="1461AD55">
      <w:pPr>
        <w:widowControl/>
        <w:shd w:val="clear" w:color="auto" w:fill="FFFFFF"/>
        <w:spacing w:line="460" w:lineRule="exact"/>
        <w:ind w:firstLine="560"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color w:val="000000" w:themeColor="text1"/>
          <w:sz w:val="28"/>
          <w:szCs w:val="28"/>
          <w:lang w:val="en-US" w:eastAsia="zh-CN"/>
          <w14:textFill>
            <w14:solidFill>
              <w14:schemeClr w14:val="tx1"/>
            </w14:solidFill>
          </w14:textFill>
        </w:rPr>
        <w:t>用中长期规划指导经济社会发展，是我们党治国理政的一种重要方式。从1953年开始，我国已经编制实施了13个五年规划（计划），其中改革开放以来编制实施8个，有力推动了经济社会发展、综合国力提升、人民生活改善，创造了世所罕见的经济快速发展奇迹和社会长期稳定奇迹。实践证明，中长期发展规划既能充分发挥市场在资源配置中的决定性作用，又能更好发挥政府作用。</w:t>
      </w:r>
      <w:r>
        <w:rPr>
          <w:rFonts w:hint="eastAsia" w:ascii="Times New Roman" w:hAnsi="Times New Roman" w:eastAsia="宋体" w:cs="宋体"/>
          <w:b/>
          <w:color w:val="000000" w:themeColor="text1"/>
          <w:sz w:val="28"/>
          <w:szCs w:val="28"/>
          <w:lang w:val="en-US" w:eastAsia="zh-CN"/>
          <w14:textFill>
            <w14:solidFill>
              <w14:schemeClr w14:val="tx1"/>
            </w14:solidFill>
          </w14:textFill>
        </w:rPr>
        <w:t>（2020年8月24日在经济社会领域专家座谈会上的讲话）</w:t>
      </w:r>
    </w:p>
    <w:p w14:paraId="08E89409">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四</w:t>
      </w:r>
    </w:p>
    <w:p w14:paraId="2EB6E83D">
      <w:pPr>
        <w:widowControl/>
        <w:shd w:val="clear" w:color="auto" w:fill="FFFFFF"/>
        <w:spacing w:line="460" w:lineRule="exact"/>
        <w:ind w:firstLine="560"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人民对美好生活的向往就是我们的奋斗目标。好的方针政策和发展规划都应该顺应人民意愿、符合人民所思所盼，从群众中来、到群众中去。长期以来，我们党在出台重要方针政策、作出重大决策部署前，都要求有关部门深入基层调查研究，了解和掌握第一手材料。实事求是是我们党的思想路线的重要内容，早在延安时期，毛泽东同志就强调“共产党员应是实事求是的模范”，“只有实事求是，才能完成确定的任务”，认为调查研究的方法“第一是眼睛向下，不要只是昂首望天”，“第二是开调查会”。五年规划编制涉及经济社会发展方方面面，同人民群众生产生活息息相关，需要把加强顶层设计和坚持问计于民统一起来，鼓励广大人民群众和社会各界以各种方式建言献策。</w:t>
      </w:r>
      <w:r>
        <w:rPr>
          <w:rFonts w:hint="eastAsia" w:ascii="Times New Roman" w:hAnsi="Times New Roman" w:eastAsia="宋体" w:cs="宋体"/>
          <w:b/>
          <w:color w:val="000000" w:themeColor="text1"/>
          <w:sz w:val="28"/>
          <w:szCs w:val="28"/>
          <w:lang w:val="en-US" w:eastAsia="zh-CN"/>
          <w14:textFill>
            <w14:solidFill>
              <w14:schemeClr w14:val="tx1"/>
            </w14:solidFill>
          </w14:textFill>
        </w:rPr>
        <w:t>（2020年9月17日在基层代表座谈会上的讲话）</w:t>
      </w:r>
    </w:p>
    <w:p w14:paraId="4A116518">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五</w:t>
      </w:r>
    </w:p>
    <w:p w14:paraId="3DD5FFA8">
      <w:pPr>
        <w:widowControl/>
        <w:shd w:val="clear" w:color="auto" w:fill="FFFFFF"/>
        <w:spacing w:line="460" w:lineRule="exact"/>
        <w:ind w:firstLine="560"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十四五”时期是我国全面建成小康社会、实现第一个百年奋斗目标之后，乘势而上开启全面建设社会主义现代化国家新征程、向第二个百年奋斗目标进军的第一个五年，我国将进入新发展阶段。用中长期规划指导经济社会发展，是我们党治国理政的一种重要方式。我们要着眼长远、把握大势，开门问策、集思广益，把加强顶层设计和坚持问计于民结合起来，把社会期盼、群众智慧、专家意见、基层经验充分吸收到规划编制中来。</w:t>
      </w:r>
      <w:r>
        <w:rPr>
          <w:rFonts w:hint="eastAsia" w:ascii="Times New Roman" w:hAnsi="Times New Roman" w:eastAsia="宋体" w:cs="宋体"/>
          <w:b/>
          <w:color w:val="000000" w:themeColor="text1"/>
          <w:sz w:val="28"/>
          <w:szCs w:val="28"/>
          <w:lang w:val="en-US" w:eastAsia="zh-CN"/>
          <w14:textFill>
            <w14:solidFill>
              <w14:schemeClr w14:val="tx1"/>
            </w14:solidFill>
          </w14:textFill>
        </w:rPr>
        <w:t>（2020年9月22日在教育文化卫生体育领域专家代表座谈会上的讲话）</w:t>
      </w:r>
    </w:p>
    <w:p w14:paraId="185FDA96">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六</w:t>
      </w:r>
    </w:p>
    <w:p w14:paraId="34D7DA4D">
      <w:pPr>
        <w:widowControl/>
        <w:shd w:val="clear" w:color="auto" w:fill="FFFFFF"/>
        <w:spacing w:line="460" w:lineRule="exact"/>
        <w:ind w:firstLine="560"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通过互联网就“十四五”规划编制向全社会征求意见和建议，在我国五年规划编制史上是第一次。这次活动效果很好，社会参与度很高，提出了许多建设性的意见和建议。有关部门要及时梳理分析、认真吸收。广大人民群众提出的意见和建议广泛而具体，充分表达了对美好生活的新期盼。人民对美好生活的向往就是我们的奋斗目标，人民的信心和支持就是我们国家奋进的力量。要总结这次活动的经验和做法，在今后工作中更好发挥互联网在倾听人民呼声、汇聚人民智慧方面的作用，更好集思广益、凝心聚力。</w:t>
      </w:r>
      <w:r>
        <w:rPr>
          <w:rFonts w:hint="eastAsia" w:ascii="Times New Roman" w:hAnsi="Times New Roman" w:eastAsia="宋体" w:cs="宋体"/>
          <w:b/>
          <w:color w:val="000000" w:themeColor="text1"/>
          <w:sz w:val="28"/>
          <w:szCs w:val="28"/>
          <w:lang w:val="en-US" w:eastAsia="zh-CN"/>
          <w14:textFill>
            <w14:solidFill>
              <w14:schemeClr w14:val="tx1"/>
            </w14:solidFill>
          </w14:textFill>
        </w:rPr>
        <w:t>（2020年9月25日对“十四五”规划编制工作网上意见征求活动的指示）</w:t>
      </w:r>
    </w:p>
    <w:p w14:paraId="3F8088BF">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七</w:t>
      </w:r>
    </w:p>
    <w:p w14:paraId="2D57D3DF">
      <w:pPr>
        <w:widowControl/>
        <w:shd w:val="clear" w:color="auto" w:fill="FFFFFF"/>
        <w:spacing w:line="460" w:lineRule="exact"/>
        <w:ind w:firstLine="560"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建议稿提出，“十四五”时期经济社会发展要以推动高质量发展为主题，这是根据我国发展阶段、发展环境、发展条件变化作出的科学判断。我国仍处于并将长期处于社会主义初级阶段，我国仍然是世界上最大的发展中国家，发展仍然是我们党执政兴国的第一要务。必须强调的是，新时代新阶段的发展必须贯彻新发展理念，必须是高质量发展。当前，我国社会主要矛盾已经转化为人民日益增长的美好生活需要和不平衡不充分的发展之间的矛盾，发展中的矛盾和问题集中体现在发展质量上。这就要求我们必须把发展质量问题摆在更为突出的位置，着力提升发展质量和效益。</w:t>
      </w:r>
      <w:r>
        <w:rPr>
          <w:rFonts w:hint="eastAsia" w:ascii="Times New Roman" w:hAnsi="Times New Roman" w:eastAsia="宋体" w:cs="宋体"/>
          <w:b/>
          <w:color w:val="000000" w:themeColor="text1"/>
          <w:sz w:val="28"/>
          <w:szCs w:val="28"/>
          <w:lang w:val="en-US" w:eastAsia="zh-CN"/>
          <w14:textFill>
            <w14:solidFill>
              <w14:schemeClr w14:val="tx1"/>
            </w14:solidFill>
          </w14:textFill>
        </w:rPr>
        <w:t>（2020年10月26日《关于〈中共中央关于制定国民经济和社会发展第十四个五年规划和二〇三五年远景目标的建议〉的说明》）</w:t>
      </w:r>
    </w:p>
    <w:p w14:paraId="1C4D59D9">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八</w:t>
      </w:r>
    </w:p>
    <w:p w14:paraId="2DC38B93">
      <w:pPr>
        <w:widowControl/>
        <w:shd w:val="clear" w:color="auto" w:fill="FFFFFF"/>
        <w:spacing w:line="460" w:lineRule="exact"/>
        <w:ind w:firstLine="560"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从第一个五年计划到第十四个五年规划，一以贯之的主题是把我国建设成为社会主义现代化国家。我们走过弯路，也遭遇过一些意想不到的困难和挫折，但建设社会主义现代化国家的意志和决心始终没有动摇。在这个过程中，我们党对建设社会主义现代化国家在认识上不断深入、在战略上不断成熟、在实践上不断丰富，加速了我国现代化发展进程，为新发展阶段全面建设社会主义现代化国家奠定了实践基础、理论基础、制度基础。</w:t>
      </w:r>
      <w:r>
        <w:rPr>
          <w:rFonts w:hint="eastAsia" w:ascii="Times New Roman" w:hAnsi="Times New Roman" w:eastAsia="宋体" w:cs="宋体"/>
          <w:b/>
          <w:color w:val="000000" w:themeColor="text1"/>
          <w:sz w:val="28"/>
          <w:szCs w:val="28"/>
          <w:lang w:val="en-US" w:eastAsia="zh-CN"/>
          <w14:textFill>
            <w14:solidFill>
              <w14:schemeClr w14:val="tx1"/>
            </w14:solidFill>
          </w14:textFill>
        </w:rPr>
        <w:t>（2020年10月29日在党的十九届五中全会第二次全体会议上的讲话）</w:t>
      </w:r>
    </w:p>
    <w:p w14:paraId="7031F56A">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九</w:t>
      </w:r>
    </w:p>
    <w:p w14:paraId="767D486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这次党中央制定规划建议，把加强顶层设计和坚持问计于民统一起来，强调发扬民主、开门问策、集思广益，征求意见范围之大、参与人数之多、形式之多样是前所未有的。要根据《建议》制定好“十四五”规划纲要和专项规划、地方规划，注意倾听人民呼声、汇聚人民智慧。各地区编制本地区规划要结合实际，实事求是，留有余地，不能搞层层加码。要坚持和完善规划有效实施的机制，完善规划实施中的动态监测、中期评估、总结评估机制，提高规划执行力和落实力。</w:t>
      </w:r>
    </w:p>
    <w:p w14:paraId="1FE8B054">
      <w:pPr>
        <w:widowControl/>
        <w:shd w:val="clear" w:color="auto" w:fill="FFFFFF"/>
        <w:spacing w:line="460" w:lineRule="exact"/>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（2020年10月29日在党的十九届五中全会第二次全体会议上的讲话）</w:t>
      </w:r>
    </w:p>
    <w:p w14:paraId="3436D0AE">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w:t>
      </w:r>
    </w:p>
    <w:p w14:paraId="30FB421C">
      <w:pPr>
        <w:widowControl/>
        <w:shd w:val="clear" w:color="auto" w:fill="FFFFFF"/>
        <w:spacing w:line="460" w:lineRule="exact"/>
        <w:ind w:firstLine="560"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新中国成立不久，我们党就提出建设社会主义现代化国家的目标，经过13个五年规划（计划），我们已经为实现这个目标奠定了坚实基础，未来30年将是我们完成这个历史宏愿的新发展阶段。我们已经明确了未来发展的路线图和时间表。这就是，到2035年，用3个五年规划期，基本实现社会主义现代化。然后，再用3个五年规划期，到本世纪中叶，把我国建成富强民主文明和谐美丽的社会主义现代化强国。</w:t>
      </w:r>
      <w:r>
        <w:rPr>
          <w:rFonts w:hint="eastAsia" w:ascii="Times New Roman" w:hAnsi="Times New Roman" w:eastAsia="宋体" w:cs="宋体"/>
          <w:b/>
          <w:color w:val="000000" w:themeColor="text1"/>
          <w:sz w:val="28"/>
          <w:szCs w:val="28"/>
          <w:lang w:val="en-US" w:eastAsia="zh-CN"/>
          <w14:textFill>
            <w14:solidFill>
              <w14:schemeClr w14:val="tx1"/>
            </w14:solidFill>
          </w14:textFill>
        </w:rPr>
        <w:t>（2021年1月11日在省部级主要领导干部学习贯彻党的十九届五中全会精神专题研讨班上的讲话）</w:t>
      </w:r>
    </w:p>
    <w:p w14:paraId="7F6CDC60">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十一</w:t>
      </w:r>
    </w:p>
    <w:p w14:paraId="6418FAA4">
      <w:pPr>
        <w:widowControl/>
        <w:shd w:val="clear" w:color="auto" w:fill="FFFFFF"/>
        <w:spacing w:line="460" w:lineRule="exact"/>
        <w:ind w:firstLine="560"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党的十九届五中全会精神能否贯彻落实好，事关未来5年、15年乃至更长时期党和国家事业发展大局。全会通过的“十四五”规划《建议》内容十分丰富，既有宏观思路、指导原则、战略思想，又有具体要求，既有党的十八大以来一以贯之的战略部署，又有新的重大判断、新的战略举措，不狠下一番功夫，是学不到手的。学不到手，贯彻全会精神就抓不住要害、踩不到点上、落不到实处。各级领导干部特别是高级干部要原原本本学习、逐条逐段领悟，在整体把握的前提下，突出领会好重点和创新点，发扬理论联系实际的优良学风，立足当前、着眼长远，增强工作积极性、主动性、创造性。</w:t>
      </w:r>
      <w:r>
        <w:rPr>
          <w:rFonts w:hint="eastAsia" w:ascii="Times New Roman" w:hAnsi="Times New Roman" w:eastAsia="宋体" w:cs="宋体"/>
          <w:b/>
          <w:color w:val="000000" w:themeColor="text1"/>
          <w:sz w:val="28"/>
          <w:szCs w:val="28"/>
          <w:lang w:val="en-US" w:eastAsia="zh-CN"/>
          <w14:textFill>
            <w14:solidFill>
              <w14:schemeClr w14:val="tx1"/>
            </w14:solidFill>
          </w14:textFill>
        </w:rPr>
        <w:t>（2021年1月11日在省部级主要领导干部学习贯彻党的十九届五中全会精神专题研讨班上的讲话）</w:t>
      </w:r>
    </w:p>
    <w:p w14:paraId="0B14C940">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十二</w:t>
      </w:r>
    </w:p>
    <w:p w14:paraId="6EB4D3B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全面建成社会主义现代化强国，总的战略安排是分两步走：从二〇二〇年到二〇三五年基本实现社会主义现代化；从二〇三五年到本世纪中叶把我国建成富强民主文明和谐美丽的社会主义现代化强国。</w:t>
      </w:r>
    </w:p>
    <w:p w14:paraId="49A11AB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14:paraId="14E2B79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在基本实现现代化的基础上，我们要继续奋斗，到本世纪中叶，把我国建设成为综合国力和国际影响力领先的社会主义现代化强国。</w:t>
      </w:r>
    </w:p>
    <w:p w14:paraId="2DAFA610">
      <w:pPr>
        <w:widowControl/>
        <w:shd w:val="clear" w:color="auto" w:fill="FFFFFF"/>
        <w:spacing w:line="460" w:lineRule="exact"/>
        <w:ind w:firstLine="560"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r>
        <w:rPr>
          <w:rFonts w:hint="eastAsia" w:ascii="Times New Roman" w:hAnsi="Times New Roman" w:eastAsia="宋体" w:cs="宋体"/>
          <w:b/>
          <w:color w:val="000000" w:themeColor="text1"/>
          <w:sz w:val="28"/>
          <w:szCs w:val="28"/>
          <w:lang w:val="en-US" w:eastAsia="zh-CN"/>
          <w14:textFill>
            <w14:solidFill>
              <w14:schemeClr w14:val="tx1"/>
            </w14:solidFill>
          </w14:textFill>
        </w:rPr>
        <w:t>（2022年10月16日在中国共产党第二十次全国代表大会上的报告）</w:t>
      </w:r>
    </w:p>
    <w:p w14:paraId="242C8DD4">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十三</w:t>
      </w:r>
    </w:p>
    <w:p w14:paraId="4A0305EA">
      <w:pPr>
        <w:widowControl/>
        <w:shd w:val="clear" w:color="auto" w:fill="FFFFFF"/>
        <w:spacing w:line="460" w:lineRule="exact"/>
        <w:ind w:firstLine="560"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党的二十大报告深刻阐述了中国式现代化的中国特色、本质要求和重大原则，是对推进中国式现代化的最高顶层设计。中国式现代化是分阶段、分领域推进的，实现各个阶段发展目标、落实各个领域发展战略同样需要进行顶层设计。进行顶层设计，需要深刻洞察世界发展大势，准确把握人民群众的共同愿望，深入探索经济社会发展规律，使制定的规划和政策体系体现时代性、把握规律性、富于创造性，做到远近结合、上下贯通、内容协调。同时，推进中国式现代化是一个探索性事业，还有许多未知领域，需要我们在实践中去大胆探索，通过改革创新来推动事业发展，决不能刻舟求剑、守株待兔。各地区各部门要结合各自具体实际开拓创新，特别是在前沿实践、未知领域，鼓励大胆探索、敢为人先，寻求有效解决新矛盾新问题的思路和办法，努力创造可复制、可推广的新鲜经验。</w:t>
      </w:r>
      <w:r>
        <w:rPr>
          <w:rFonts w:hint="eastAsia" w:ascii="Times New Roman" w:hAnsi="Times New Roman" w:eastAsia="宋体" w:cs="宋体"/>
          <w:b/>
          <w:color w:val="000000" w:themeColor="text1"/>
          <w:sz w:val="28"/>
          <w:szCs w:val="28"/>
          <w:lang w:val="en-US" w:eastAsia="zh-CN"/>
          <w14:textFill>
            <w14:solidFill>
              <w14:schemeClr w14:val="tx1"/>
            </w14:solidFill>
          </w14:textFill>
        </w:rPr>
        <w:t>（2023年2月7日在新进中央委员会的委员、候补委员和省部级主要领导干部学习贯彻习近平新时代中国特色社会主义思想和党的二十大精神研讨班上的讲话）</w:t>
      </w:r>
    </w:p>
    <w:p w14:paraId="4C311C8C">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十四</w:t>
      </w:r>
    </w:p>
    <w:p w14:paraId="34870C52">
      <w:pPr>
        <w:widowControl/>
        <w:shd w:val="clear" w:color="auto" w:fill="FFFFFF"/>
        <w:spacing w:line="460" w:lineRule="exact"/>
        <w:ind w:firstLine="560"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今年是实现“十四五”规划目标任务的关键一年，明年是收官之年、也是谋划“十五五”规划之年。“十四五”规划目标任务实现情况如何，“十五五”规划要确定什么样的目标任务，要提前研究，总结评估“十四五”规划落实情况，切实搞好“十五五”规划前期谋划工作。</w:t>
      </w:r>
      <w:r>
        <w:rPr>
          <w:rFonts w:hint="eastAsia" w:ascii="Times New Roman" w:hAnsi="Times New Roman" w:eastAsia="宋体" w:cs="宋体"/>
          <w:b/>
          <w:color w:val="000000" w:themeColor="text1"/>
          <w:sz w:val="28"/>
          <w:szCs w:val="28"/>
          <w:lang w:val="en-US" w:eastAsia="zh-CN"/>
          <w14:textFill>
            <w14:solidFill>
              <w14:schemeClr w14:val="tx1"/>
            </w14:solidFill>
          </w14:textFill>
        </w:rPr>
        <w:t>（2024年7月18日在党的二十届三中全会第二次全体会议上的讲话）</w:t>
      </w:r>
    </w:p>
    <w:p w14:paraId="2AC3B749">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十五</w:t>
      </w:r>
    </w:p>
    <w:p w14:paraId="237545B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2025年是“十四五”规划收官之年。我们要坚持以新时代中国特色社会主义思想为指导，全面贯彻党的二十大和二十届二中、三中全会精神，坚持稳中求进工作总基调，坚持把发展立足点放在高质量发展上，完整准确全面贯彻新发展理念，加快构建新发展格局，进一步全面深化改革，扩大高水平对外开放，防范化解重点领域风险和外部冲击，推动经济持续回升向好，保持社会和谐稳定，纵深推进全面从严治党。我们将制定“十五五”规划建议，向着宏伟目标接续奋进。</w:t>
      </w:r>
    </w:p>
    <w:p w14:paraId="0304024C">
      <w:pPr>
        <w:widowControl/>
        <w:shd w:val="clear" w:color="auto" w:fill="FFFFFF"/>
        <w:spacing w:line="460" w:lineRule="exact"/>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（2025年1月27日在2025年春节团拜会上的讲话）</w:t>
      </w:r>
    </w:p>
    <w:p w14:paraId="05AB806C">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十六</w:t>
      </w:r>
    </w:p>
    <w:p w14:paraId="725D0552">
      <w:pPr>
        <w:widowControl/>
        <w:shd w:val="clear" w:color="auto" w:fill="FFFFFF"/>
        <w:spacing w:line="460" w:lineRule="exact"/>
        <w:ind w:firstLine="560"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科学制定和接续实施五年规划，是我们党治国理政一条重要经验，也是中国特色社会主义一个重要政治优势。谋划“十五五”时期经济社会发展，必须准确把握“十五五”时期的阶段性要求，着眼强国建设、民族复兴伟业，紧紧围绕基本实现社会主义现代化目标，一个领域一个领域合理确定目标任务、提出思路举措。对各方面的目标任务，要深入分析论证，确保科学精准、能够如期实现。要统筹谋划，抓住关键性、决定性因素，把握好节奏和进度，注重巩固拓展优势、突破瓶颈堵点、补强短板弱项、提高质量效益，与整体目标保持取向一致性。</w:t>
      </w:r>
      <w:r>
        <w:rPr>
          <w:rFonts w:hint="eastAsia" w:ascii="Times New Roman" w:hAnsi="Times New Roman" w:eastAsia="宋体" w:cs="宋体"/>
          <w:b/>
          <w:color w:val="000000" w:themeColor="text1"/>
          <w:sz w:val="28"/>
          <w:szCs w:val="28"/>
          <w:lang w:val="en-US" w:eastAsia="zh-CN"/>
          <w14:textFill>
            <w14:solidFill>
              <w14:schemeClr w14:val="tx1"/>
            </w14:solidFill>
          </w14:textFill>
        </w:rPr>
        <w:t>（2025年4月30日在部分省区市“十五五”时期经济社会发展座谈会上的讲话）</w:t>
      </w:r>
    </w:p>
    <w:p w14:paraId="370638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t>※这是习近平总书记2015年10月至2025年4月期间有关用中长期规划指导经济社会发展是我们党治国理政的一种重要方式重要论述的节录。</w:t>
      </w:r>
    </w:p>
    <w:p w14:paraId="489BAEBB">
      <w:pPr>
        <w:shd w:val="clear" w:color="auto" w:fill="FFFFFF"/>
        <w:spacing w:before="156" w:beforeLines="50" w:line="480" w:lineRule="exact"/>
        <w:jc w:val="center"/>
        <w:rPr>
          <w:rFonts w:hint="eastAsia" w:ascii="Times New Roman" w:hAnsi="Times New Roman" w:eastAsia="楷体" w:cs="宋体"/>
          <w:b/>
          <w:bCs w:val="0"/>
          <w:color w:val="000000" w:themeColor="text1"/>
          <w:sz w:val="28"/>
          <w:szCs w:val="28"/>
          <w:lang w:val="en-US" w:eastAsia="zh-CN"/>
          <w14:textFill>
            <w14:solidFill>
              <w14:schemeClr w14:val="tx1"/>
            </w14:solidFill>
          </w14:textFill>
        </w:rPr>
      </w:pPr>
    </w:p>
    <w:p w14:paraId="1B05BF01">
      <w:pPr>
        <w:shd w:val="clear" w:color="auto" w:fill="FFFFFF"/>
        <w:spacing w:line="480" w:lineRule="exact"/>
        <w:rPr>
          <w:rFonts w:hint="eastAsia" w:ascii="Times New Roman" w:hAnsi="Times New Roman" w:eastAsia="楷体" w:cs="宋体"/>
          <w:b/>
          <w:color w:val="000000" w:themeColor="text1"/>
          <w:sz w:val="28"/>
          <w:szCs w:val="28"/>
          <w14:textFill>
            <w14:solidFill>
              <w14:schemeClr w14:val="tx1"/>
            </w14:solidFill>
          </w14:textFill>
        </w:rPr>
      </w:pPr>
    </w:p>
    <w:p w14:paraId="737435E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2577FBA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518DBFD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7AB9CDA2">
      <w:pPr>
        <w:shd w:val="clear" w:color="auto" w:fill="FFFFFF"/>
        <w:spacing w:line="480" w:lineRule="exact"/>
        <w:rPr>
          <w:rFonts w:hint="eastAsia" w:ascii="Times New Roman" w:hAnsi="Times New Roman" w:eastAsia="楷体" w:cs="宋体"/>
          <w:b/>
          <w:color w:val="000000" w:themeColor="text1"/>
          <w:sz w:val="28"/>
          <w:szCs w:val="28"/>
          <w:lang w:eastAsia="zh-CN"/>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《求是》2025年第1</w:t>
      </w:r>
      <w:r>
        <w:rPr>
          <w:rFonts w:hint="eastAsia" w:ascii="Times New Roman" w:hAnsi="Times New Roman" w:eastAsia="楷体" w:cs="宋体"/>
          <w:b/>
          <w:color w:val="000000" w:themeColor="text1"/>
          <w:sz w:val="28"/>
          <w:szCs w:val="28"/>
          <w:lang w:val="en-US" w:eastAsia="zh-CN"/>
          <w14:textFill>
            <w14:solidFill>
              <w14:schemeClr w14:val="tx1"/>
            </w14:solidFill>
          </w14:textFill>
        </w:rPr>
        <w:t>1</w:t>
      </w:r>
      <w:r>
        <w:rPr>
          <w:rFonts w:hint="eastAsia" w:ascii="Times New Roman" w:hAnsi="Times New Roman" w:eastAsia="楷体" w:cs="宋体"/>
          <w:b/>
          <w:color w:val="000000" w:themeColor="text1"/>
          <w:sz w:val="28"/>
          <w:szCs w:val="28"/>
          <w14:textFill>
            <w14:solidFill>
              <w14:schemeClr w14:val="tx1"/>
            </w14:solidFill>
          </w14:textFill>
        </w:rPr>
        <w:t>期</w:t>
      </w:r>
      <w:r>
        <w:rPr>
          <w:rFonts w:hint="eastAsia" w:ascii="Times New Roman" w:hAnsi="Times New Roman" w:eastAsia="楷体" w:cs="宋体"/>
          <w:b/>
          <w:color w:val="000000" w:themeColor="text1"/>
          <w:sz w:val="28"/>
          <w:szCs w:val="28"/>
          <w:lang w:eastAsia="zh-CN"/>
          <w14:textFill>
            <w14:solidFill>
              <w14:schemeClr w14:val="tx1"/>
            </w14:solidFill>
          </w14:textFill>
        </w:rPr>
        <w:t>：</w:t>
      </w:r>
    </w:p>
    <w:p w14:paraId="2E2F157F">
      <w:pPr>
        <w:shd w:val="clear" w:color="auto" w:fill="FFFFFF"/>
        <w:spacing w:before="156" w:beforeLines="50" w:line="480" w:lineRule="exact"/>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加快建设教育强国</w:t>
      </w:r>
    </w:p>
    <w:p w14:paraId="3EF58096">
      <w:pPr>
        <w:shd w:val="clear" w:color="auto" w:fill="FFFFFF"/>
        <w:spacing w:before="156" w:beforeLines="50" w:line="480" w:lineRule="exact"/>
        <w:jc w:val="center"/>
        <w:rPr>
          <w:rFonts w:hint="eastAsia" w:ascii="微软雅黑" w:hAnsi="微软雅黑" w:eastAsia="微软雅黑" w:cs="微软雅黑"/>
          <w:b/>
          <w:bCs/>
          <w:i w:val="0"/>
          <w:iCs w:val="0"/>
          <w:caps w:val="0"/>
          <w:color w:val="262626"/>
          <w:spacing w:val="0"/>
          <w:sz w:val="48"/>
          <w:szCs w:val="48"/>
          <w:shd w:val="clear" w:fill="FFFFFF"/>
          <w:lang w:val="en-US" w:eastAsia="zh-CN"/>
        </w:rPr>
      </w:pPr>
      <w:r>
        <w:rPr>
          <w:rFonts w:hint="eastAsia" w:ascii="Times New Roman" w:hAnsi="Times New Roman" w:eastAsia="楷体" w:cs="宋体"/>
          <w:b/>
          <w:color w:val="000000" w:themeColor="text1"/>
          <w:sz w:val="28"/>
          <w:szCs w:val="28"/>
          <w14:textFill>
            <w14:solidFill>
              <w14:schemeClr w14:val="tx1"/>
            </w14:solidFill>
          </w14:textFill>
        </w:rPr>
        <w:t>习 近 平</w:t>
      </w:r>
    </w:p>
    <w:p w14:paraId="17B35D8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教育是强国建设、民族复兴之基。我们党历来高度重视教育事业发展。党的十八大以来，我们坚持把教育作为国之大计、党之大计，全面贯彻党的教育方针，作出深入实施科教兴国战略、加快教育现代化的重大决策，确立到2035年建成教育强国的奋斗目标，坚持和加强党对教育工作的全面领导，不断推进教育体制机制改革，推动新时代教育事业取得历史性成就、发生格局性变化。学生德智体美劳全面发展成效更加显著，“五育并举”理念深入人心，学校思政课建设全面加强，素质教育扎实推进，一批又一批听党话、跟党走的时代新人茁壮成长；人民群众教育获得感更加充实，建成世界上规模最大的教育体系，教育普及水平实现历史性跨越，高等教育毛入学率超过60%，县域义务教育基本均衡全面实现，学生资助覆盖全学段、累计14亿人次；教育支撑经济社会发展更加有力，新增劳动力平均受教育年限达到14.2年，拥有大学文化程度人口超过2.4亿人，高校在人才培养和基础研究、重大科技突破等方面作出重大贡献，职业教育为现代制造业、战略性新兴产业和现代服务业输送了70%以上新增一线从业人员；教育综合改革更加深入，教育评价体系日趋完善，“双减”推动基础教育生态发生深刻变革，分类考试、综合评价、多元录取的考试招生模式基本形成，有力促进学生成长、国家选才、社会公平；中国教育国际影响力更加彰显，联合国教科文组织在欧美之外首个全球性一类中心落户中国。这些成绩有目共睹，教育强国建设迈出坚实步伐。</w:t>
      </w:r>
    </w:p>
    <w:p w14:paraId="5E79C4F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当前，世界百年变局加速演进，新一轮科技革命和产业变革深入发展，教育越来越成为提升国家核心竞争力、赢得战略主动的关键因素。我国高质量发展深入推进，现代化产业体系建设不断加快，人口发展呈现新的趋势性特征，对人才数量和专业结构提出了更高要求。人民群众对教育公平和质量充满期盼，从“有学上”到“上好学”的愿望更加强烈。建设教育强国仍然任重道远。</w:t>
      </w:r>
    </w:p>
    <w:p w14:paraId="05141BD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们要建成的教育强国，是中国特色社会主义教育强国，应当具有强大的思政引领力、人才竞争力、科技支撑力、民生保障力、社会协同力、国际影响力，为以中国式现代化全面推进强国建设、民族复兴伟业提供有力支撑。建设这样的教育强国，必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以质图强、以治促强，实现由大到强的系统跃升。</w:t>
      </w:r>
    </w:p>
    <w:p w14:paraId="5D7387F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建设教育强国是一项复杂的系统工程，需要我们紧紧围绕立德树人这个根本任务，着眼于培养德智体美劳全面发展的社会主义建设者和接班人，坚持社会主义办学方向，全面把握教育的政治属性、人民属性、战略属性，坚持和运用系统观念，正确处理几个重大关系。</w:t>
      </w:r>
    </w:p>
    <w:p w14:paraId="61A9623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一是支撑国家战略和满足民生需求的关系。要把培养国家重大战略急需人才摆到更加突出位置，着力造就拔尖创新人才，推动实现高水平科技自立自强。聚焦解决教育发展不平衡不充分问题，不断满足人民群众更高质量更加多样的教育需求。</w:t>
      </w:r>
    </w:p>
    <w:p w14:paraId="44AD1FC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二是知识学习和全面发展的关系。要全面提升教育教学质量，强化核心素养培育，夯实学生知识基础。健全德智体美劳全面培养体系，防止和纠正“分数至上”等偏差，促进学生身心健康、全面发展。</w:t>
      </w:r>
    </w:p>
    <w:p w14:paraId="3CB111D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三是培养人才和满足社会需要的关系。培养人才是教育的基本职能，而能否满足经济社会发展需要是衡量人才培养成效的重要标准。要完善人才培养与经济社会发展需要适配机制，顺应时代发展要求，动态调整学科专业，优化办学资源配置，完善学生实习实践制度，努力让每一位人才都能人尽其才、才尽其用、各得其所。</w:t>
      </w:r>
    </w:p>
    <w:p w14:paraId="4F967DD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四是规范有序和激发活力的关系。要完善学校管理体系，提升依法治教和管理水平，有效防范化解学校安全风险，筑牢高校意识形态安全防线。深化教育综合改革，以改革添动力、增活力，让广大教师潜心育人、大胆探索，让广大学生朝气蓬勃、追逐梦想。</w:t>
      </w:r>
    </w:p>
    <w:p w14:paraId="0FADBBF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五是扎根中国大地和借鉴国际经验的关系。扎根中国大地办教育是由我国历史、文化、国情决定的，是我们党发展教育事业的重要经验。要坚定文化自信，坚定不移走中国特色社会主义教育发展道路，确保我们培养的人始终忠于党、忠于国家、忠于人民、忠于社会主义。学习借鉴国际先进经验是建设教育强国的重要途径。要把握世界教育强国的共性特征和规律，博采众长、兼收并蓄，有效利用世界一流教育资源和创新要素，更好服务我国教育事业发展。</w:t>
      </w:r>
    </w:p>
    <w:p w14:paraId="04CE965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如期建成教育强国，任务艰巨、时不我待。我们要以百年树人的战略眼光，以百舸争流的奋斗姿态，勠力同心、锐意进取，朝着既定目标扎实迈进。</w:t>
      </w:r>
    </w:p>
    <w:p w14:paraId="4A1C1A98">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第一，坚定不移落实好立德树人根本任务</w:t>
      </w:r>
      <w:r>
        <w:rPr>
          <w:rFonts w:hint="eastAsia" w:ascii="Times New Roman" w:hAnsi="Times New Roman" w:eastAsia="宋体" w:cs="宋体"/>
          <w:color w:val="000000" w:themeColor="text1"/>
          <w:sz w:val="28"/>
          <w:szCs w:val="28"/>
          <w:lang w:val="en-US" w:eastAsia="zh-CN"/>
          <w14:textFill>
            <w14:solidFill>
              <w14:schemeClr w14:val="tx1"/>
            </w14:solidFill>
          </w14:textFill>
        </w:rPr>
        <w:t>。要不断加强和改进新时代学校思想政治教育，教育引导青少年学生坚定马克思主义信仰、中国特色社会主义信念、中华民族伟大复兴信心，立报国强国大志向、做挺膺担当奋斗者。坚持不懈用新时代中国特色社会主义思想铸魂育人，实施新时代立德树人工程。坚持思政课建设与党的创新理论武装同步推进，构建以新时代中国特色社会主义思想为核心内容的课程教材体系，深入推进大中小学思想政治教育一体化建设。加强党的创新理论体系化学理化研究阐释，深刻揭示蕴含其中的道理学理哲理，以党的创新理论引领哲学社会科学知识创新、理论创新、方法创新，构建以各学科标识性概念、原创性理论为主干的中国哲学社会科学自主知识体系，并运用和落实到教学实践中。坚持课上课下协同、校内校外一体、线上线下融合，注重运用新时代伟大变革成功案例，充分发挥红色资源育人功能，打造网络思想政治教育特色品牌，不断拓展实践育人和网络育人的空间和阵地。加大国家通用语言文字推广力度，促进铸牢中华民族共同体意识。</w:t>
      </w:r>
    </w:p>
    <w:p w14:paraId="1BAF6979">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第二，强化教育对科技和人才的支撑作用。</w:t>
      </w:r>
      <w:r>
        <w:rPr>
          <w:rFonts w:hint="eastAsia" w:ascii="Times New Roman" w:hAnsi="Times New Roman" w:eastAsia="宋体" w:cs="宋体"/>
          <w:color w:val="000000" w:themeColor="text1"/>
          <w:sz w:val="28"/>
          <w:szCs w:val="28"/>
          <w:lang w:val="en-US" w:eastAsia="zh-CN"/>
          <w14:textFill>
            <w14:solidFill>
              <w14:schemeClr w14:val="tx1"/>
            </w14:solidFill>
          </w14:textFill>
        </w:rPr>
        <w:t>要坚持推动教育科技人才良性循环，统筹实施科教兴国战略、人才强国战略、创新驱动发展战略，一体推进教育发展、科技创新、人才培养。要以科技发展、国家战略需求为牵引，着眼提高创新能力，完善高校学科设置调整机制和人才培养模式，超常布局急需学科专业，加强基础学科、新兴学科、交叉学科建设和拔尖人才培养。强化高水平研究型大学国家基础研究主力军和重大科技突破策源地作用，提高基础研究组织化程度，实施基础学科和交叉学科突破计划，建立科技创新与人才培养相互支撑、带动学科高质量发展的有效机制，从国家战略需求中凝练重大科技问题，持续产出原创性、颠覆性科技创新成果。大力推动高校科技成果转移转化，强化校企科研合作，增强协同、搭建平台、打通堵点，让更多科技成果尽快转化为现实生产力。</w:t>
      </w:r>
    </w:p>
    <w:p w14:paraId="1558CFE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要优化高等教育布局，着力建设中国特色、世界一流的大学和优势学科，不断提升自主培养、吸引集聚高层次人才的能力，培育壮大国家战略人才力量。探索国家拔尖创新人才培养新模式，实现早发现、早培养，强化工程硕博士培养。通过稳定支持、长周期评价，促进青年科技人才成长发展。顺应人才多样化需求，分类推进高校改革发展，明确各类高校发展定位，引导高校在不同领域不同赛道发挥优势、办出特色。加快构建职普融通、产教融合的职业教育体系，优化政策环境，大力培养大国工匠、能工巧匠、高技能人才。</w:t>
      </w:r>
    </w:p>
    <w:p w14:paraId="4ACAF486">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第三，提升教育公共服务质量和水平。</w:t>
      </w:r>
      <w:r>
        <w:rPr>
          <w:rFonts w:hint="eastAsia" w:ascii="Times New Roman" w:hAnsi="Times New Roman" w:eastAsia="宋体" w:cs="宋体"/>
          <w:color w:val="000000" w:themeColor="text1"/>
          <w:sz w:val="28"/>
          <w:szCs w:val="28"/>
          <w:lang w:val="en-US" w:eastAsia="zh-CN"/>
          <w14:textFill>
            <w14:solidFill>
              <w14:schemeClr w14:val="tx1"/>
            </w14:solidFill>
          </w14:textFill>
        </w:rPr>
        <w:t>坚持以人民为中心，不断提升教育公共服务的普惠性、可及性、便捷性，让教育改革发展成果更多更公平惠及全体人民。要优化区域教育资源配置，建立同人口变化相协调的基本公共教育服务供给机制，推动义务教育优质均衡发展，加强义务教育学校标准化建设，逐步缩小城乡、区域、校际、群体差距。加强对留守儿童、残疾儿童的关心关爱，提升寄宿制学校办学条件和管理水平，办好必要的乡村小规模学校，建设好特殊教育学校。促进学前教育普及普惠和高中阶段学校多样化发展，探索逐步扩大免费教育范围。持续巩固“双减”成果，全面提升课堂教学水平，提高课后服务质量。大力加强学前教育、专门教育基础设施建设。</w:t>
      </w:r>
    </w:p>
    <w:p w14:paraId="109A014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要深入实施国家教育数字化战略，建强用好国家智慧教育公共服务平台，探索数字赋能大规模因材施教、创新性教学的有效途径，扩大优质教育资源受益面，注重运用人工智能助力教育变革。提升终身学习公共服务水平，完善终身学习制度，建设人人皆学、处处能学、时时可学的学习型社会。</w:t>
      </w:r>
    </w:p>
    <w:p w14:paraId="354C6025">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第四，培养造就新时代高水平教师队伍。</w:t>
      </w:r>
      <w:r>
        <w:rPr>
          <w:rFonts w:hint="eastAsia" w:ascii="Times New Roman" w:hAnsi="Times New Roman" w:eastAsia="宋体" w:cs="宋体"/>
          <w:color w:val="000000" w:themeColor="text1"/>
          <w:sz w:val="28"/>
          <w:szCs w:val="28"/>
          <w:lang w:val="en-US" w:eastAsia="zh-CN"/>
          <w14:textFill>
            <w14:solidFill>
              <w14:schemeClr w14:val="tx1"/>
            </w14:solidFill>
          </w14:textFill>
        </w:rPr>
        <w:t>要实施教育家精神铸魂强师行动，加强师德师风建设，推动教育家精神融入教师培养培训全过程，贯穿课堂教学、科学研究、社会实践各环节。不断提高教师培养培训质量，推动高水平大学开展教师教育，提升师范教育办学水平。统筹优化教师管理与资源配置，动态调整学校师生配比、教师岗位结构比例等，解决教师结构性、阶段性、区域性短缺问题。</w:t>
      </w:r>
    </w:p>
    <w:p w14:paraId="0A4C3CD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尊师重教是中华民族的优良传统。要提高教师政治地位、社会地位、职业地位，加强教师待遇保障，落实完善乡村教师生活补助政策，推进高校薪酬制度改革。维护教师职业尊严和合法权益，减轻教师非教育教学任务负担，做好教师荣休工作。进一步加大优秀教师选树表彰和宣传力度，让教师享有崇高社会声望、成为最受社会尊重的职业之一。</w:t>
      </w:r>
    </w:p>
    <w:p w14:paraId="598AC7B8">
      <w:pPr>
        <w:widowControl/>
        <w:shd w:val="clear" w:color="auto" w:fill="FFFFFF"/>
        <w:spacing w:line="460" w:lineRule="exact"/>
        <w:ind w:firstLine="562"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第五，建设具有全球影响力的重要教育中心。</w:t>
      </w:r>
      <w:r>
        <w:rPr>
          <w:rFonts w:hint="eastAsia" w:ascii="Times New Roman" w:hAnsi="Times New Roman" w:eastAsia="宋体" w:cs="宋体"/>
          <w:color w:val="000000" w:themeColor="text1"/>
          <w:sz w:val="28"/>
          <w:szCs w:val="28"/>
          <w:lang w:val="en-US" w:eastAsia="zh-CN"/>
          <w14:textFill>
            <w14:solidFill>
              <w14:schemeClr w14:val="tx1"/>
            </w14:solidFill>
          </w14:textFill>
        </w:rPr>
        <w:t>要深入推动教育对外开放，统筹“引进来”和“走出去”，不断提升教育国际影响力、竞争力和话语权，更好服务推动构建人类命运共同体。提升高等教育海外办学能力，完善职业教育产教融合、校企协同国际合作机制，鼓励国外高水平理工类大学来华合作办学。扩大国际学术交流和教育科研合作。扩大中外青少年交流。深化同国际组织和多边机制合作，积极参与全球教育治理，为推动全球教育事业发展贡献更多中国力量。</w:t>
      </w:r>
    </w:p>
    <w:p w14:paraId="2E1D82B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建设教育强国是新时代新征程全党全社会的共同责任。要坚持和加强党对教育工作的全面领导，不断完善党委统一领导、党政齐抓共管、部门各负其责的教育领导体制。中央教育工作领导小组要加强统筹协调、整体推进、督促落实。各级党委和政府要坚持把教育放在优先发展的战略位置，组织实施好教育强国建设规划纲要。学校、家庭、社会要同向同行、协同配合，努力形成建设教育强国的强大合力。</w:t>
      </w:r>
    </w:p>
    <w:p w14:paraId="2F239BF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同志们，建成教育强国是近代以来中华民族梦寐以求的美好愿望，是实现以中国式现代化全面推进强国建设、民族复兴伟业的先导任务、坚实基础、战略支撑。我们要坚定信心、勇毅前行，开拓创新、真抓实干，为实现建成教育强国的宏伟目标而不懈奋斗！</w:t>
      </w:r>
    </w:p>
    <w:p w14:paraId="76A06732">
      <w:pPr>
        <w:shd w:val="clear" w:color="auto" w:fill="FFFFFF"/>
        <w:spacing w:before="156" w:beforeLines="50" w:line="480" w:lineRule="exact"/>
        <w:jc w:val="both"/>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p>
    <w:p w14:paraId="50312B64">
      <w:pPr>
        <w:widowControl/>
        <w:shd w:val="clear" w:color="auto" w:fill="FFFFFF"/>
        <w:spacing w:line="460" w:lineRule="exact"/>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p>
    <w:p w14:paraId="5D132CD4">
      <w:pPr>
        <w:shd w:val="clear" w:color="auto" w:fill="FFFFFF"/>
        <w:spacing w:before="156" w:beforeLines="50" w:line="480" w:lineRule="exact"/>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在纪念陈云同志诞辰120周年座谈会上的讲话</w:t>
      </w:r>
    </w:p>
    <w:p w14:paraId="44433D82">
      <w:pPr>
        <w:shd w:val="clear" w:color="auto" w:fill="FFFFFF"/>
        <w:spacing w:before="156" w:beforeLines="50"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（2025年6月13日）</w:t>
      </w:r>
    </w:p>
    <w:p w14:paraId="264D1D13">
      <w:pPr>
        <w:shd w:val="clear" w:color="auto" w:fill="FFFFFF"/>
        <w:spacing w:before="156" w:beforeLines="50" w:line="480" w:lineRule="exact"/>
        <w:jc w:val="center"/>
        <w:rPr>
          <w:rFonts w:hint="eastAsia" w:ascii="Times New Roman" w:hAnsi="Times New Roman" w:eastAsia="楷体" w:cs="宋体"/>
          <w:b/>
          <w:color w:val="000000" w:themeColor="text1"/>
          <w:sz w:val="28"/>
          <w:szCs w:val="28"/>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习近平</w:t>
      </w:r>
    </w:p>
    <w:p w14:paraId="0AD4B14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同志们，朋友们：</w:t>
      </w:r>
    </w:p>
    <w:p w14:paraId="1F9D668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今天，我们在这里隆重集会，纪念陈云同志诞辰120周年。</w:t>
      </w:r>
    </w:p>
    <w:p w14:paraId="4D938C1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陈云同志是伟大的无产阶级革命家、政治家，杰出的马克思主义者，是中国社会主义经济建设的开创者和奠基人之一，党和国家久经考验的卓越领导人，是以毛泽东同志为核心的党的第一代中央领导集体和以邓小平同志为核心的党的第二代中央领导集体的重要成员，为党和人民事业发展作出了重大贡献。</w:t>
      </w:r>
    </w:p>
    <w:p w14:paraId="18E5E04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陈云同志1925年加入中国共产党，在长达70年的革命生涯中，经历了我们党领导人民进行革命、建设、改革的许多重大事件，参与了党中央在不同历史时期一系列重大决策的制定和组织实施，为新民主主义革命发展和胜利，为我国社会主义制度建立和巩固，为我国改革开放和社会主义现代化建设事业开创和发展，奉献了毕生精力，建立了不朽功勋。</w:t>
      </w:r>
    </w:p>
    <w:p w14:paraId="2A8864C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新民主主义革命时期，陈云同志在大革命的洪流中投身工人运动，在实际斗争中成长为工人运动领导人。他参加了红军长征，在遵义会议上坚定支持毛泽东同志的正确主张，支持会议确立以毛泽东同志为代表的正确领导。他撰写的《随军西行见闻录》，先后在法国、苏联和中国出版发行，第一次向世界宣传了中国工农红军长征。他担任7年中共中央组织部部长，坚决执行党中央和毛泽东同志的决策部署，领导制定选拔任用干部的政策、原则，具体组织培养和选拔了大批德才兼备的优秀干部，为党的队伍和党的事业不断发展壮大、为党形成选人用人的优良传统作出了重要贡献。他参加领导东北解放，领导东北根据地率先开始恢复经济、支援全国解放战争。他教育干部“时时注意新地区的新情况、新任务和新的工作方式”，不要“把老解放区的老经验机械地运用到新地区”，为我们党由战争转向和平建设探索了有益经验。</w:t>
      </w:r>
    </w:p>
    <w:p w14:paraId="1C867A2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社会主义革命和建设时期，陈云同志在新中国成立之初就受命主持领导全国财政经济工作，在党中央领导下，统筹各方面力量，打赢粮食、棉花、棉布、煤炭等方面的“经济战”，只用不到一年时间就实现全国财政经济统一，稳定了金融物价，从经济上巩固了新生的人民政权。他反对不顾现实条件的急躁冒进和急于求成，较早发现“大跃进”带来的问题，参与部署和领导调整国民经济，特别是注重解决农业困难和粮食紧张问题，为国民经济和人民生活走出困境发挥了重要作用。他积极探索社会主义经济建设规律，在确立社会主义经济制度、建立独立的比较完整的工业体系和国民经济体系等方面做了大量卓有成效的工作，为探索我国社会主义建设道路作出了杰出贡献。</w:t>
      </w:r>
    </w:p>
    <w:p w14:paraId="3633B21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改革开放和社会主义现代化建设新时期，陈云同志以马克思主义的勇气和胆识提出，要把党和国家工作重点转移到社会主义建设上来，就必须解决好历史遗留的若干重大问题，为突破“两个凡是”的思想禁锢、实现伟大的历史转折发挥了重要作用。在重大历史关头，他坚决支持邓小平同志倡导的改革开放，坚定维护邓小平同志在中央领导集体中的核心地位和党中央权威。他积极推动拨乱反正和平反冤假错案，对起草《关于建国以来党的若干历史问题的决议》提出重要意见，支持邓小平同志关于科学确立毛泽东同志历史地位、坚持和发展毛泽东思想的正确主张。他高度重视改革开放条件下党的思想建设、作风建设、纪律建设、制度建设和社会主义精神文明建设，主持制定《关于党内政治生活的若干准则》。他支持探索符合实际、充满活力的社会主义经济新体制，强调要边实践、边探索、边总结经验，为我们党开创中国特色社会主义道路作出了卓越贡献。</w:t>
      </w:r>
    </w:p>
    <w:p w14:paraId="7E6C8DB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同志们、朋友们！</w:t>
      </w:r>
    </w:p>
    <w:p w14:paraId="7B4558B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陈云同志的一生，是伟大、光荣的一生。他树立的崇高精神风范、创造的丰富领导经验、总结的科学思想方法和工作方法，永远是我们的宝贵财富。我们要认真学习运用，结合实际发扬光大。</w:t>
      </w:r>
    </w:p>
    <w:p w14:paraId="047FFAF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们要学习陈云同志的崇高精神风范。陈云同志在长期革命生涯中树立和坚持的坚定理想信念、坚强党性原则、求真务实作风、朴素公仆情怀、勤奋学习精神，体现着共产党人的高尚品质。他说：“一个人最愉快的事，就是参加革命，为人民的利益而斗争。”“任何人离开了人民，离开了党，一件事也做不出来。”在关键时刻，他总能坚持正确政治立场，旗帜鲜明亮出自己的态度；在党的事业发展遇到困难时，他总能保持头脑清醒，在深思熟虑基础上提出独到见解、拿出解决问题的有效办法。</w:t>
      </w:r>
    </w:p>
    <w:p w14:paraId="65E64F0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新时代新征程，我们要坚定理想信念，树立必胜信心，在变乱交织、错综复杂的形势面前保持政治定力，不畏浮云遮望眼，乱云飞渡仍从容。要自觉践行全心全意为人民服务的根本宗旨，站稳人民立场，厚植为民情怀，走好新时代党的群众路线，察民情、听民声、顺民意、解民忧，紧紧依靠人民创造历史伟业。要深入贯彻中央八项规定精神，以坚强党性涵养优良作风，始终保持奋发进取、迎难而上的精神状态，以改进作风的实际成效赢得人民群众支持和拥护。</w:t>
      </w:r>
    </w:p>
    <w:p w14:paraId="2ABF890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们要学习陈云同志的丰富领导经验。陈云同志担任过很多重要领导职务。无论负责什么领域、在哪个领导岗位，他都勤于学习、深入钻研，探索规律、抓住要害，展现出卓越的领导才能，创造了许多至今仍有重要意义的领导经验。</w:t>
      </w:r>
    </w:p>
    <w:p w14:paraId="215B3F4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比如，在负责经济工作方面，陈云同志提出许多重要观点和重大举措，探索了创造性解决问题、打开工作局面的有效途径。他在主持第一个五年计划编制和执行过程中，既注重学习苏联经验，又坚持从我国国情出发，科学布局、稳步推进社会主义工业化。社会主义改造基本完成后，他积极探索适应我国生产力发展的社会主义经济制度和经济体制，提出“三个主体、三个补充”的思想，为克服苏联模式弊端提供了重要启示。改革开放后，他深刻总结社会主义经济建设正反两方面经验，提出“我们国家现在进行的经济建设，是社会主义的经济建设，经济体制改革也是社会主义的经济体制改革”；强调经济建设必须综合平衡，建设规模必须同国情国力相适应，要正确处理积累和消费的关系；提出只有有计划按比例还不行，还必须有市场调节，要按照经济规律办事和进行必要的国家干预，“搞好宏观控制，才有利于搞活微观，做到活而不乱”；强调搞经济建设的最后目的，是为了改善人民生活，“如果我们不能解决人民的吃饭穿衣问题，我们的社会主义建设事业便站不稳”。</w:t>
      </w:r>
    </w:p>
    <w:p w14:paraId="07D2A48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比如，在负责组织工作方面，陈云同志提出一系列富有创见的选人用人思想。他强调，选拔干部要“德才并重，以德为主”。指出：“才和德应该是统一的。才，不是空才；德，也不是空德。”“用干部，要五湖四海，平常不熟悉的干部也要用。就地取材是很重要的一条原则。五湖四海，再加一个德才兼备，这是我们提拔干部的大方针。”他强调大力培养和选拔成千上万的德才兼备的中青年干部，是决定党和国家前途的一项战略任务，要坚持老中青相结合，保持干部队伍的连续性稳定性，保证党的领导权始终为马克思主义者所掌握。他强调要大力提拔那些党性强、作风正派、敢于坚持原则的干部，积极支持和落实干部队伍革命化、年轻化、知识化、专业化方针。</w:t>
      </w:r>
    </w:p>
    <w:p w14:paraId="4E99C23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比如，在负责纪律检查工作方面，陈云同志就改革开放条件下加强执政党建设提出许多具有前瞻性、战略性的思想。他指出：“共产党不论在地下工作时期或执政时期，任何时候都必须坚持党的纪律。”针对“不吃不喝，经济不活”、“经济要搞活，纪律要松绑”等错误观点，他强调：“党性原则和党的纪律不存在‘松绑’的问题。没有好的党风，改革是搞不好的。”“在抓思想政治工作的同时，严肃党纪、政纪，党风才能根本好转。”他提出“执政党的党风问题是有关党的生死存亡的问题”这一重大论断，强调“党风问题必须抓紧搞，永远搞”，要保持党同人民群众的血肉联系，就必须解决好切实维护人民切身利益和坚决反对党内不正之风两个关键问题。</w:t>
      </w:r>
    </w:p>
    <w:p w14:paraId="5FE2F29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新时代新征程，我们要适应新的形势任务，着力提高党领导经济社会发展能力和自身建设水平。要加强党对经济工作的领导，深化对社会主义经济建设规律的认识，完整准确全面贯彻新发展理念，坚持有效市场和有为政府相结合，加快构建新发展格局，扎实推动高质量发展。要蹄疾步稳推动进一步全面深化改革，坚定不移扩大高水平对外开放，为中国式现代化注入更多动力和活力。要深入推进全面从严治党，不断增强党的自我净化、自我完善、自我革新、自我提高能力，确保党始终成为中国特色社会主义事业的坚强领导核心。</w:t>
      </w:r>
    </w:p>
    <w:p w14:paraId="14CD156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们要学习陈云同志的科学思想方法和工作方法。坚持实事求是，是陈云同志的鲜明特点。他指出：“要把我们的党和国家领导好，最要紧的，是要使领导干部的思想方法搞对头。”他提炼出“不唯上、不唯书、只唯实，交换、比较、反复”这一充满唯物辩证法的“十五字诀”。他善于从战略上思考问题，强调：“应该站得高一点，看得远一点，要上屋顶，不要老呆在地下室。”“要拿出一定时间‘踱方步’，考虑战略性的问题。”他把调查研究作为决策的重要前提，强调：“领导机关制定政策，要用百分之九十以上的时间作调查研究工作。”</w:t>
      </w:r>
    </w:p>
    <w:p w14:paraId="5CACBBA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新时代新征程，我们要坚持党的思想路线，学习好、运用好新时代中国特色社会主义思想的世界观、方法论和贯穿其中的立场观点方法，正确判断形势、科学谋划未来，善于抓住机遇、勇于应对挑战，不断增强工作的系统性、预见性、创造性。要提高调查研究质量，通过各种途径和方式，准确把握经济社会发展中的新情况新问题新趋势，准确把握基层所需、群众所盼，使决策更加符合实际，更加符合人民群众愿望。</w:t>
      </w:r>
    </w:p>
    <w:p w14:paraId="7AE0C7A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同志们、朋友们！</w:t>
      </w:r>
    </w:p>
    <w:p w14:paraId="20B0535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今天，中国特色社会主义充满生机活力，展现出光明前景，老一辈革命家矢志奋斗的宏伟目标正在逐步变为现实。我们要更加紧密团结在党中央周围，锐意进取、埋头苦干，为以中国式现代化全面推进强国建设、民族复兴伟业而不懈奋斗！</w:t>
      </w:r>
    </w:p>
    <w:p w14:paraId="1AE6527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CC83FC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90A95C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6C3399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01AC63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6D5342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E51EE1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24DB5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 w:lineRule="atLeast"/>
        <w:ind w:left="0" w:right="0" w:firstLine="0"/>
        <w:textAlignment w:val="auto"/>
        <w:outlineLvl w:val="9"/>
        <w:rPr>
          <w:rFonts w:ascii="Microsoft YaHei UI" w:hAnsi="Microsoft YaHei UI" w:eastAsia="Microsoft YaHei UI" w:cs="Microsoft YaHei UI"/>
          <w:i w:val="0"/>
          <w:iCs w:val="0"/>
          <w:caps w:val="0"/>
          <w:spacing w:val="8"/>
          <w:sz w:val="34"/>
          <w:szCs w:val="34"/>
        </w:rPr>
      </w:pPr>
      <w:r>
        <w:rPr>
          <w:rFonts w:hint="eastAsia" w:ascii="Times New Roman" w:hAnsi="Times New Roman" w:eastAsia="方正小标宋_GBK" w:cs="宋体"/>
          <w:b w:val="0"/>
          <w:bCs/>
          <w:color w:val="000000" w:themeColor="text1"/>
          <w:kern w:val="2"/>
          <w:sz w:val="34"/>
          <w:szCs w:val="34"/>
          <w:lang w:val="en-US" w:eastAsia="zh-CN" w:bidi="ar-SA"/>
          <w14:textFill>
            <w14:solidFill>
              <w14:schemeClr w14:val="tx1"/>
            </w14:solidFill>
          </w14:textFill>
        </w:rPr>
        <w:t>习近平在河南考察时强调 坚定信心推动高质量发展高效能治理 奋力谱写中原大地推进中国式现代化新篇章</w:t>
      </w:r>
    </w:p>
    <w:p w14:paraId="37E4038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共中央总书记、国家主席、中央军委主席习近平近日在河南考察时强调，新时代新征程，河南要认真落实党中央关于中部地区加快崛起、黄河流域生态保护和高质量发展等战略部署，坚持稳中求进工作总基调，全面深化改革开放，着力建设现代化产业体系和农业强省，着力改善民生、加强社会治理，着力加强生态环境保护，着力推动文化繁荣兴盛，以高质量发展和高效能治理奋力谱写中原大地推进中国式现代化新篇章。</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5月19日至20日，习近平在河南省委书记刘宁和省长王凯陪同下，先后到洛阳、郑州考察调研。</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19日下午，习近平首先来到洛阳轴承集团股份有限公司考察。该公司前身为“一五”期间建成的洛阳轴承厂。在智能工厂，习近平了解企业发展历程，听取不同类型轴承产品用途和性能介绍，走近生产线察看生产流程。他对围拢过来的企业职工说，制造业是国民经济的重要支柱，推进中国式现代化必须保持制造业优势合理比重。现代制造业离不开科技赋能，要大力加强技术攻关，走自主创新的发展路子。他勉励职工发扬主人翁精神，在企业发展中奋发有为、多作贡献。</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随后，习近平来到始建于东汉年间的白马寺考察，详细了解佛教中国化和寺院文物保护情况。他指出，白马寺见证了佛教传入、发展并不断中国化的进程。历史证明，坚持我国宗教中国化方向是完全正确的，要积极引导宗教同中华优秀传统文化相融合、与社会主义社会相适应。</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已有1500多年历史的龙门石窟，是重要的世界文化遗产。习近平来到这里，察看石窟整体布局风貌和代表性窟龛、造像，同现场的文物保护工作者亲切交流。他强调，要把这些中华文化瑰宝保护好、传承好、传播好。游客们见到总书记，都十分欣喜，纷纷向总书记问好。习近平不时同大家交流，特别鼓励小朋友们多到实地寻溯中华文化，从小树立文化自信。他指出，文旅融合前景广阔，要推动文旅产业高质量发展，真正打造成为支柱产业、民生产业、幸福产业。</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20日上午，习近平听取河南省委和省政府工作汇报，对河南各方面取得的成绩给予肯定，对下一步工作提出要求。</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习近平指出，高质量发展是中国式现代化的必然要求。面对复杂的外部环境，要坚定信心，坚定不移办好自己的事，坚定不移扩大高水平对外开放，着力稳就业、稳企业、稳市场、稳预期，以高质量发展的确定性应对各种不确定性。河南作为经济大省，要进一步夯实实体经济这个根基，以科技创新为引领，因地制宜发展新质生产力，提升现代化产业体系对高质量发展的支撑能力。要加强耕地保护和建设，扛牢粮食安全责任，延伸现代农业产业链条，以城乡融合发展带动乡村全面振兴，促进城乡共同富裕。要持之以恒加强重点流域生态保护治理，深化污染防治攻坚，筑牢生态安全屏障。</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习近平强调，河南人口总量、人口密度、人口流动量都比较大，社会问题复杂多样，必须扎扎实实加强社会治理。要全面落实党的领导，健全社会治理体制机制，加强新经济组织、新社会组织、新就业群体党建工作。要更好凝聚服务群众，健全群众利益协调机制，提高公共服务水平，用心用情解决群众急难愁盼问题。要突出抓基层、强基础、固根本，推动资源、服务、管理下沉，确保社会治理各项工作纵向到底、横向到边。要高度重视法治和诚信建设，发挥好法治对社会治理的规范和保障作用，加强诚实守信的价值引导，提高政府诚信、企业诚信、社会诚信水平。要盯牢风险隐患排查和治理，强化社会治安整体防控，有效防范化解重点领域风险，切实维护社会和谐稳定。各级领导干部要主动作为，善于从推进社会治理中总结新形势下党的群众工作规律，针对不同社会群体的特点把工作做细做实。要切实整治形式主义为基层减负，支持基层干部大胆干事、树立威信，支持群众依靠自身力量解决社会治理中的问题。</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习近平指出，中央八项规定是党中央徙木立信之举，是新时代管党治党的标志性措施。开展深入贯彻中央八项规定精神学习教育，是今年党建工作的重点任务。要在一体推进学查改上下功夫，把党员干部个人查摆整改与组织查摆整改紧密结合起来，切实把作风硬要求变成硬措施、让铁规矩长出铁牙齿，确保学有质量、查有力度、改有成效。学习教育中央指导组要认真履职尽责，把工作重点放到推动解决问题上，精准指导、务求实效。</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习近平强调，今年以来，我国一些地区出现旱情，有的还在持续，相关部门要密切配合，加强用水调度，确保城乡居民供水和农业灌溉需求。有旱就可能有涝，要严防旱涝急转。汛期已经到来，各地对防汛抗洪务必精心准备，确保预案充分、应对从容。容易突发山洪、泥石流等自然灾害的地区，要全面落实应急处置责任。</w:t>
      </w:r>
      <w:r>
        <w:rPr>
          <w:rFonts w:hint="eastAsia" w:ascii="Times New Roman" w:hAnsi="Times New Roman" w:eastAsia="宋体" w:cs="宋体"/>
          <w:color w:val="000000" w:themeColor="text1"/>
          <w:sz w:val="28"/>
          <w:szCs w:val="28"/>
          <w:lang w:val="en-US" w:eastAsia="zh-CN"/>
          <w14:textFill>
            <w14:solidFill>
              <w14:schemeClr w14:val="tx1"/>
            </w14:solidFill>
          </w14:textFill>
        </w:rPr>
        <w:br w:type="textWrapping"/>
      </w:r>
      <w:r>
        <w:rPr>
          <w:rFonts w:hint="eastAsia" w:ascii="Times New Roman" w:hAnsi="Times New Roman" w:eastAsia="宋体" w:cs="宋体"/>
          <w:color w:val="000000" w:themeColor="text1"/>
          <w:sz w:val="28"/>
          <w:szCs w:val="28"/>
          <w:lang w:val="en-US" w:eastAsia="zh-CN"/>
          <w14:textFill>
            <w14:solidFill>
              <w14:schemeClr w14:val="tx1"/>
            </w14:solidFill>
          </w14:textFill>
        </w:rPr>
        <w:t>何立峰及中央和国家机关有关部门负责同志陪同考察，深入贯彻中央八项规定精神学习教育中央第二指导组负责同志参加汇报会。</w:t>
      </w:r>
    </w:p>
    <w:p w14:paraId="008370C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2A3B7C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3BA920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C25AAB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5678721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9C84EC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65A76F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F7AFFA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86A4CF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85B64F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0F6B09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A78774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3CAAEE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51BF30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C7E376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044B8C1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216D22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5A41E0F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E13AE1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06EF86A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7C617D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D664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t>习近平对精神文明建设工作作出重要指示</w:t>
      </w:r>
    </w:p>
    <w:p w14:paraId="1AC99C03">
      <w:pPr>
        <w:widowControl/>
        <w:shd w:val="clear" w:color="auto" w:fill="FFFFFF"/>
        <w:spacing w:line="460" w:lineRule="exact"/>
        <w:ind w:firstLine="562" w:firstLineChars="200"/>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习近平对精神文明建设工作作出重要指示强调</w:t>
      </w:r>
    </w:p>
    <w:p w14:paraId="04EDDE33">
      <w:pPr>
        <w:widowControl/>
        <w:shd w:val="clear" w:color="auto" w:fill="FFFFFF"/>
        <w:spacing w:line="460" w:lineRule="exact"/>
        <w:ind w:firstLine="562" w:firstLineChars="200"/>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推动精神文明建设高质量发展</w:t>
      </w:r>
    </w:p>
    <w:p w14:paraId="7A1868EA">
      <w:pPr>
        <w:widowControl/>
        <w:shd w:val="clear" w:color="auto" w:fill="FFFFFF"/>
        <w:spacing w:line="460" w:lineRule="exact"/>
        <w:ind w:firstLine="562" w:firstLineChars="200"/>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为强国建设民族复兴提供强大精神力量</w:t>
      </w:r>
    </w:p>
    <w:p w14:paraId="6A095B4B">
      <w:pPr>
        <w:widowControl/>
        <w:shd w:val="clear" w:color="auto" w:fill="FFFFFF"/>
        <w:spacing w:line="460" w:lineRule="exact"/>
        <w:ind w:firstLine="562" w:firstLineChars="200"/>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蔡奇出席全国精神文明建设表彰大会并讲话</w:t>
      </w:r>
    </w:p>
    <w:p w14:paraId="129D1E03"/>
    <w:p w14:paraId="16B8749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共中央总书记、国家主席、中央军委主席习近平近日对精神文明建设工作作出重要指示。他指出，物质文明和精神文明相协调，是中国式现代化的重要特征。党的十八大以来，党中央持续推进社会主义精神文明建设，巩固壮大社会主流价值，全民族精神面貌更加奋发昂扬，人民文明素养和社会文明程度显著提升。</w:t>
      </w:r>
    </w:p>
    <w:p w14:paraId="5311389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强调，新时代新征程，精神文明建设要有新气象新作为。要坚持不懈用新时代中国特色社会主义思想凝心铸魂，强化理想信念教育，广泛践行社会主义核心价值观。要更加注重以文化人、以文育人，不断丰富人民精神世界，促进人的全面发展。要统筹推动文明培育、文明实践、文明创建，推进城乡精神文明建设融合发展，加强公民道德建设，发挥先进典型示范作用，进一步形成向上向善的社会风尚。要加强组织领导，深化改革创新，广泛动员社会参与，形成齐抓共管的精神文明建设长效机制。通过推动精神文明建设高质量发展，为强国建设、民族复兴提供强大精神力量。</w:t>
      </w:r>
    </w:p>
    <w:p w14:paraId="6A3DC86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全国精神文明建设表彰大会5月23日在京召开。会上传达了习近平重要指示。中共中央政治局常委、中央书记处书记蔡奇出席大会并讲话。</w:t>
      </w:r>
    </w:p>
    <w:p w14:paraId="24632B8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蔡奇在讲话中指出，习近平总书记的重要指示高屋建瓴、精辟深邃，具有很强的政治性、思想性、针对性、指导性，要认真学习领会、抓好贯彻落实。</w:t>
      </w:r>
    </w:p>
    <w:p w14:paraId="4371305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蔡奇指出，党的十八大以来，以习近平同志为核心的党中央把精神文明建设摆在重要位置，部署和推动一系列重要工作。习近平总书记作出的一系列重要论述和重要指示，科学回答了新时代精神文明建设的一系列重大理论和实践问题，深化了我们党对社会主义精神文明建设的规律性认识，是习近平文化思想的重要组成部分，为做好精神文明建设工作提供了重要遵循。</w:t>
      </w:r>
    </w:p>
    <w:p w14:paraId="6E85DD6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蔡奇强调，要全面贯彻落实党的二十大和二十届二中、三中全会精神，深入学习贯彻习近平文化思想，学习贯彻习近平总书记关于精神文明建设的重要论述，深刻领悟“两个确立”的决定性意义，坚决做到“两个维护”，以精神文明建设高质量发展凝聚推进中国式现代化的强大精神力量。要持续深化理论武装、统筹推进宣传普及、深入推动贯彻落实，把习近平新时代中国特色社会主义思想学习宣传贯彻不断引向深入。把握精神文明建设的时代特征和发展规律，贯通推进文明培育、文明实践、文明创建。统筹推进城乡精神文明建设，提高文明城市创建质效，推动文明乡风建设。发挥先进典型示范引领作用，加强英模人物学习宣传，在全社会形成向上向善的精神风貌。推动文化繁荣发展，丰富群众文化生活，为精神文明建设提供深厚滋养。要把加强党的领导贯穿精神文明建设工作各方面全过程，把党中央决策部署不折不扣落到实处。</w:t>
      </w:r>
    </w:p>
    <w:p w14:paraId="3D71260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李书磊主持大会。谌贻琴宣读表彰决定。</w:t>
      </w:r>
    </w:p>
    <w:p w14:paraId="1A6ECBB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大会为受表彰代表颁奖。第七届全国文明城市、文明村镇、文明单位代表，第三届全国文明家庭、文明校园代表，第九届全国道德模范代表分别在大会上发言。</w:t>
      </w:r>
    </w:p>
    <w:p w14:paraId="42A4DD2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4566A5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5EFCCDE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FB44B4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E1C690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00AC327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58206F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9CD027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174B095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23E613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t>李献林、叶金广等人违规吃喝严重违反中央八项规定精神被公开通报！</w:t>
      </w:r>
    </w:p>
    <w:p w14:paraId="4ED875E6">
      <w:pPr>
        <w:widowControl w:val="0"/>
        <w:numPr>
          <w:ilvl w:val="0"/>
          <w:numId w:val="0"/>
        </w:numPr>
        <w:tabs>
          <w:tab w:val="left" w:pos="312"/>
        </w:tabs>
        <w:ind w:firstLine="420" w:firstLineChars="200"/>
        <w:jc w:val="both"/>
        <w:rPr>
          <w:rFonts w:hint="eastAsia"/>
          <w:lang w:val="en-US" w:eastAsia="zh-CN"/>
        </w:rPr>
      </w:pPr>
    </w:p>
    <w:p w14:paraId="4A80223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日前，中央层面深入贯彻中央八项规定精神学习教育工作专班、中央纪委办公厅公开通报河南省信阳市、罗山县10名干部在学习教育期间违规吃喝、严重违反中央八项规定精神问题。</w:t>
      </w:r>
    </w:p>
    <w:p w14:paraId="2FFEFB9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经查，3月21日，河南省信阳市罗山县委、县委政法委先后召开深入贯彻中央八项规定精神学习教育部署会，罗山县委常委、政法委书记李献林参加上述2个会议。3月22日中午，李献林组织可能影响公正执行公务的宴请，信阳市委政法委常务副书记叶金广，市纪委驻市委政法委纪检监察组三级调研员林志友，市委政法委督查督办科四级调研员鲍倩、平安创建科科长张玉，罗山县检察院党组书记、检察长段巍巍，罗山县公安局政委汪海洋在信阳市区某餐馆聚餐，罗山县委政法委副书记黄家成、方建兵、夏宇参加。李献林、林志友、段巍巍、汪海洋、夏宇5人共饮用4瓶白酒，1人饮酒后于当日下午死亡。事后，罗山县委政法委向县委报送报告，隐瞒死亡人员饮酒情况，县委书记余国芳明知该报告不实，但未向上级党组织报告。为掩盖违规饮酒、1人死亡事实，李献林等5人筹集资金给予死者家属补偿，其中李献林、段巍巍部分资金系向管理服务对象借用。</w:t>
      </w:r>
    </w:p>
    <w:p w14:paraId="4B2A8D9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这起违规吃喝问题，发生在开展深入贯彻中央八项规定精神学习教育之际，是典型的目无法纪、顶风违纪，性质极为严重，影响极为恶劣，必须从严予以处理。问题发生后，河南省委高度重视，省纪委监委提级办理，给予相关责任人处理处分：本应给予李献林开除党籍、政务撤职处分，因发现其还涉嫌其他严重违纪违法问题，已对其立案审查调查并采取留置措施，将一并处理；给予叶金广留党察看二年、政务撤职处分，降为四级主任科员；给予林志友留党察看一年、政务撤职处分，降为四级主任科员，调离纪检监察系统；给予段巍巍撤销党内职务、政务撤职处分，降为二级主任科员，调离政法系统；给予汪海洋党内严重警告处分，调离政法系统；给予鲍倩（非中共党员）政务记大过处分；给予张玉党内严重警告处分；给予黄家成党内严重警告处分，调离政法系统；给予方建兵党内严重警告处分。余国芳履行全面从严治党主体责任不力，给予其党内严重警告处分。罗山县副县长、公安局局长李超在李献林邀请其聚餐时，不但不抵制、不提醒，反而安排汪海洋参加，给予其党内警告处分。信阳市委、市委政法委、市纪委监委和罗山县纪委监委主要负责人履行全面从严治党主体责任、监督责任不力，推进学习教育不严不实，给予信阳市委书记蔡松涛责令检查处理，市委副书记、政法委书记杨进党内警告处分，市委常委、纪委书记王军责令检查处理，罗山县委常委、纪委书记张波诫勉处理。</w:t>
      </w:r>
    </w:p>
    <w:p w14:paraId="4624580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制定实施中央八项规定是我们党在新时代的徙木立信之举，中央八项规定是必须长期坚守的铁规矩、硬杠杠。党中央响鼓重锤、三令五申，今年又在全党部署开展学习教育。在这种形势下，李献林、叶金广等人一边参加学习教育动员部署会，一边组织或接受违规宴请，造成严重后果，受到处理完全是咎由自取。这也反映出一些干部政治意识极其淡薄，对党中央推进全面从严治党坚定决心和意志的认识极不清醒，对中央八项规定精神置若罔闻，毫无敬畏戒惧之心。对这类问题，必须坚持零容忍，露头就打、严查快处、公开通报，绝不姑息。</w:t>
      </w:r>
    </w:p>
    <w:p w14:paraId="037E2FD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当前，学习教育正在扎实开展。各级党组织要切实以案为鉴、深化认识，以严的标准、严的措施一体推进学查改。要组织党员、干部深入学习领会习近平总书记关于加强党的作风建设的重要论述，清醒认识违规吃喝问题的政治危害，自觉同“小事小节论”、“影响发展论”、“行业特殊论”等错误思想作斗争，不断增强严格落实中央八项规定精神的政治自觉、思想自觉、行动自觉。要抓实问题查摆和集中整治，查找问题不遮不掩，整改问题动真碰硬，对违规吃喝问题动真格、抓现行、抓典型、抓通报。各级纪检监察机关要严字当头、铁面执纪，严查一批在学习教育期间顶风违规吃喝案例，形成有力震慑。要坚持风腐同查同治，深挖细查违规吃喝背后的腐败问题和腐败问题背后的吃喝歪风。要层层压实责任、层层传导压力，督促各级领导干部特别是“一把手”以身作则，带头抵制违规吃喝行为，坚决做到严于律己、严负其责、严管所辖，带动广大党员、干部不断培育良好党风政风。对推进学习教育不力、重点问题突出的地方和单位，及时派出督导组。对履行主体责任、监督责任不力导致问题多发的，既要坚决查处直接责任人，还要对负有领导责任的人员严肃问责，坚决遏制违规问题滋生蔓延。</w:t>
      </w:r>
    </w:p>
    <w:p w14:paraId="36991E0C">
      <w:pPr>
        <w:rPr>
          <w:rFonts w:hint="eastAsia" w:ascii="方正小标宋_GBK" w:hAnsi="方正小标宋_GBK" w:eastAsia="方正小标宋_GBK" w:cs="方正小标宋_GBK"/>
          <w:sz w:val="44"/>
          <w:szCs w:val="36"/>
          <w:lang w:val="en-US" w:eastAsia="zh-CN"/>
        </w:rPr>
      </w:pPr>
      <w:r>
        <w:rPr>
          <w:rFonts w:hint="eastAsia" w:ascii="方正小标宋_GBK" w:hAnsi="方正小标宋_GBK" w:eastAsia="方正小标宋_GBK" w:cs="方正小标宋_GBK"/>
          <w:sz w:val="44"/>
          <w:szCs w:val="36"/>
          <w:lang w:val="en-US" w:eastAsia="zh-CN"/>
        </w:rPr>
        <w:br w:type="page"/>
      </w:r>
    </w:p>
    <w:p w14:paraId="78096AD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t>顶风违规吃喝！中央层面通报2起典型问题</w:t>
      </w:r>
    </w:p>
    <w:p w14:paraId="00DB8E62">
      <w:pPr>
        <w:widowControl w:val="0"/>
        <w:numPr>
          <w:ilvl w:val="0"/>
          <w:numId w:val="0"/>
        </w:numPr>
        <w:tabs>
          <w:tab w:val="left" w:pos="312"/>
        </w:tabs>
        <w:ind w:firstLine="420" w:firstLineChars="200"/>
        <w:jc w:val="both"/>
        <w:rPr>
          <w:rFonts w:hint="eastAsia"/>
          <w:lang w:val="en-US" w:eastAsia="zh-CN"/>
        </w:rPr>
      </w:pPr>
    </w:p>
    <w:p w14:paraId="71C57ED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中央层面深入贯彻中央八项规定精神学习教育工作专班、中央纪委办公厅公开通报2起党员干部违规吃喝严重违反中央八项规定精神典型问题</w:t>
      </w:r>
    </w:p>
    <w:p w14:paraId="1CE22D9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日前，中央层面深入贯彻中央八项规定精神学习教育工作专班、中央纪委办公厅公开通报2起党员干部在学习教育期间违规吃喝、严重违反中央八项规定精神典型问题。</w:t>
      </w:r>
    </w:p>
    <w:p w14:paraId="3BB0FD7C">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1. 湖北省黄冈市黄梅县有关党员干部违规吃喝问题</w:t>
      </w:r>
    </w:p>
    <w:p w14:paraId="29F8B3C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2025年4月5日，湖北省黄冈市黄梅县有关党员干部违规聚餐饮酒，接受、提供可能影响公正执行公务的宴请，严重违反中央八项规定精神。4月4日，成都市金牛区政府党组成员、副区长张建（曾任湖北省黄梅县委常委、下新镇党委书记）返回湖北老家祭祖，位于金牛区的中铁二局房地产集团有限公司党委书记、执行董事黄小松安排该公司接待人员向明辉到武汉租用车辆、携带酒烟为张建提供服务。当日，张建联系下新镇政府原二级主任科员殷士国（已退休），商定邀请原同事聚餐。4月5日中午，张建、殷士国和黄梅县委常委、统战部部长罗盘军，黄梅镇人大主席桂黎军，黄梅镇党委委员、副镇长陈贤龙，下新镇财政所所长商敏等人在某餐馆聚餐。罗盘军先行离开后，黄梅镇党委副书记、镇长王波和濯港镇党委副书记陈浩到达餐馆聚餐。除陈贤龙、商敏、向明辉、殷士国及其妻外，其余聚餐人员饮用向明辉提供的高档白酒。餐费由向明辉、殷士国支付。当日下午罗盘军死亡，经检测，其体内酒精含量4.35毫克/100毫升，诊断结果系心源性猝死。事后，黄梅县委常委、县委办公室主任潘郭华隐瞒张建和黄梅县多名党员干部违规吃喝等信息，经黄梅县委书记马梁同意，报送黄冈市委办公室。黄冈市委常委、市委秘书长余友斌修改报告时，隐瞒张建真实身份，删除聚餐人员数量等信息，对由谁付款模糊化处理，经黄冈市委书记李军杰同意后，上报省委办公厅。</w:t>
      </w:r>
    </w:p>
    <w:p w14:paraId="502179C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问题发生后，湖北省、四川省纪委监委和中国中铁纪委提级办理，给予相关责任人处理处分。给予张建开除党籍、政务撤职处分，降为二级科员；给予殷士国留党察看一年处分，按照二级科员调整退休待遇；给予黄小松撤销党内职务、撤职处分；给予桂黎军党内严重警告（影响期二年）、政务撤职处分，降为四级主任科员；给予王波、陈浩党内严重警告、政务降级处分；给予陈贤龙、商敏党内警告处分；给予潘郭华、余友斌党内严重警告处分。李军杰对上报材料审核把关不严，责令其作出书面检查；马梁履行全面从严治党主体责任不力，对报送材料审核把关不严，未及时、准确上报罗盘军非正常死亡事件情况，给予其党内严重警告处分；黄梅县委常委、纪委书记、监委主任陈建新履行全面从严治党监督责任不力，给予其诫勉处理。</w:t>
      </w:r>
    </w:p>
    <w:p w14:paraId="06907713">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2. 安徽省安庆市宿松县千岭乡党政领导班子成员等违规吃喝问题</w:t>
      </w:r>
    </w:p>
    <w:p w14:paraId="6946F3B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2025年4月27日，千岭乡党政班子全体成员和有关党员干部违规聚餐饮酒，接受、提供可能影响公正执行公务的宴请，严重违反中央八项规定精神。千岭乡党委副书记吴行舟邀请千岭乡党委副书记、乡长张金国，人大主席罗桂冬，政协工作联络组组长吴平，党委委员、副乡长黄振华，党委委员、纪委书记李凌峰，党委委员、组织委员方健，党委委员许涛，党委委员、宣传委员黎溢阳，党委委员、武装部部长张林海，副乡长何兵、石文华，党政办主任胡伟，毛坝村党总支副书记石彬彬，县公安局千岭派出所所长洪志鹏参加其在某餐馆组织的聚餐，胡伟协助订餐。当晚，吴行舟、吴平、张林海、黄振华、何兵、胡伟、石彬彬7人饮用白酒。当天，张金国、罗桂冬为值班带班领导，黎溢阳在县委党校学习、未履行请假手续。吴行舟饮酒过量，餐费未支付，4月28日凌晨因胃内容物返流窒息死亡。事后，聚餐人员筹集资金给予死者家属补偿，约定责任免除、保密等事项。张金国还联系一些企业给予死者家属资助。</w:t>
      </w:r>
    </w:p>
    <w:p w14:paraId="1D21552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问题发生后，安徽省纪委监委提级办理，给予相关责任人处理处分。给予张金国留党察看二年、政务撤职处分，降为二级科员；给予李凌峰留党察看一年、政务撤职处分，降为二级科员，调离纪检监察系统；给予罗桂冬、黎溢阳、张林海、胡伟留党察看一年、政务撤职处分，降为二级科员；给予黄振华撤销党内职务、政务撤职处分，降为二级科员；给予石彬彬撤销党内职务处分；给予吴平党内严重警告（影响期二年）、政务撤职处分，降为四级主任科员；给予何兵党内严重警告（影响期二年）、政务撤职处分，降为二级科员；给予方健、许涛、石文华、洪志鹏党内严重警告处分。</w:t>
      </w:r>
    </w:p>
    <w:p w14:paraId="3273F10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安庆市委、市纪委监委和宿松县委、县纪委监委履行全面从严治党主体责任、监督责任不力，安庆市委组织部、宿松县委组织部落实组织工作重要事项请示报告制度不到位，给予安庆市委副书记、市长张君毅（临时负责市委工作）诫勉处理；给予安庆市委常委、纪委书记、监委主任耿延强诫勉处理；给予安庆市委组织部负责日常工作的副部长林云飞党内警告处分；给予宿松县委书记曹晓革党内严重警告处分；给予宿松县委常委、纪委书记、监委主任王文刚诫勉处理；给予宿松县委常委、组织部部长林胜利党内警告处分。</w:t>
      </w:r>
    </w:p>
    <w:p w14:paraId="24A159D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以上2起违规吃喝问题均发生在学习教育期间，组织者和参与者主要是党员领导干部，是典型的目无法纪、顶风违纪，性质极为严重，影响极为恶劣，教训极为惨痛。这次学习教育把集中整治违规吃喝作为一项重要任务，提出明确要求。上述党员干部一边参加学习教育，一边带头顶风组织和参与违规吃喝，甚至领导班子全体成员违规吃喝，搞“小圈子”、“小团体”，事后还不同程度存在瞒报问题，表明这些党员干部思想上极不重视，政治上极不清醒，纪法观念、责任意识极其淡薄，对中央八项规定精神置若罔闻，毫无敬畏戒惧之心，对党中央部署开展学习教育阳奉阴违，我行我素；表明一些地方和单位全面从严治党主体责任、监督责任缺失，严的氛围还没有真正形成；表明违规吃喝的歪风陋习在一些地方和单位禁而未绝、存在反弹回潮迹象，必须响鼓重锤、猛击一掌。</w:t>
      </w:r>
    </w:p>
    <w:p w14:paraId="1ABEB08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当前，学习教育正在深入开展。各级党委（党组）要持续深入学习习近平总书记关于加强党的作风建设的重要论述和中央八项规定及其实施细则精神，深刻认识“四风”问题具有顽固性、反复性，深刻认识违规吃喝的严重政治危害，自觉同“小事小节论”、“影响发展论”、“行业特殊论”等错误思想作斗争。要集中整治违规吃喝，动真格、抓现行、抓典型、抓通报，对顶风违规吃喝的人和事，要依规依纪严查快办，形成强大震慑。要强化以案示警，将上述2起典型案例作为警示教育的重要内容，深入剖析违规吃喝问题的性质、表现、危害，让党员干部受警醒、知敬畏、守底线。各级领导干部特别是“一把手”要以身作则、以上率下，坚决抵制违规吃喝，推动纠“四风”、树新风不断向基层延伸。指导组、督导组要发挥“利剑”作用，指导督导所去地方和单位大力纠治违规吃喝顽疾，推动解决突出问题。</w:t>
      </w:r>
    </w:p>
    <w:p w14:paraId="69887F2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A781A7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5AE6306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553009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980013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0272DC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50C7A26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50F2BBF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7332F7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F0416A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D61347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5D5674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3DB532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1ACB3DD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985EAE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1AB318E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BE35A3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18D1761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5808034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A12251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118B42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01526C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1FB979C3">
      <w:pPr>
        <w:widowControl/>
        <w:shd w:val="clear" w:color="auto" w:fill="FFFFFF"/>
        <w:spacing w:line="460" w:lineRule="exact"/>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A8FD59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t>信长星在全省警示教育会上强调 深化以案促学以案促改 自觉做到忠诚干净担当为民务实清廉 许昆林张义珍刘小涛出席</w:t>
      </w:r>
    </w:p>
    <w:p w14:paraId="0B7BC45F">
      <w:pPr>
        <w:widowControl w:val="0"/>
        <w:numPr>
          <w:ilvl w:val="0"/>
          <w:numId w:val="0"/>
        </w:numPr>
        <w:tabs>
          <w:tab w:val="left" w:pos="312"/>
        </w:tabs>
        <w:ind w:firstLine="420" w:firstLineChars="200"/>
        <w:jc w:val="both"/>
        <w:rPr>
          <w:rFonts w:hint="eastAsia"/>
          <w:lang w:val="en-US" w:eastAsia="zh-CN"/>
        </w:rPr>
      </w:pPr>
    </w:p>
    <w:p w14:paraId="5F0F651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6月3日，省委召开全省警示教育会。省委书记信长星主持会议并讲话。他强调，要深入学习贯彻习近平总书记关于加强党的作风建设的重要论述和中央八项规定及其实施细则精神，深化以案促学、以案促改，进一步教育引导党员、干部知敬畏、存戒惧、守底线，更加坚定自觉做到忠诚干净担当、为民务实清廉。省委副书记、省长许昆林，省政协主席张义珍，省委副书记、苏州市委书记刘小涛出席会议。</w:t>
      </w:r>
    </w:p>
    <w:p w14:paraId="6773E16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会上，集中观看了警示教育片，传达了中央层面深入贯彻中央八项规定精神学习教育工作专班、中央纪委办公厅通报的典型案例。</w:t>
      </w:r>
    </w:p>
    <w:p w14:paraId="0391051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信长星在讲话中结合案例深入分析了违规吃喝、侵害群众利益、违规收送礼品礼金、不担当不作为等突出问题的表现和根源，强调，全省广大党员、干部要以典型案例为反面教材，把自己摆进去，把思想摆进去，把职责摆进去，深入对照检视，真正引起警醒、警觉、警戒，真正受到警示、汲取教训、引以为戒，做到思想上受洗礼、党性上得锤炼、行动上有改进。</w:t>
      </w:r>
    </w:p>
    <w:p w14:paraId="16BC4E6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信长星指出，作风建设永远在路上，全面从严治党永远在路上，党的自我革命永远在路上。全省各级党组织要深刻领悟“两个确立”的决定性意义、坚决做到“两个维护”，锲而不舍落实中央八项规定精神，真正把作风硬要求变成硬措施、让铁规矩长出铁牙齿。要持续强化党的创新理论武装，深刻领会党中央制定实施八项规定的政治考量、党的十八大以来深入贯彻中央八项规定精神的成效和经验，不断增强贯彻执行的政治自觉、思想自觉、行动自觉。要持续深入自查自纠，对照中央八项规定及其实施细则精神，把党员干部、个人查摆整改与组织查摆整改紧密结合起来，结合典型案例全面深入查找不足，对存在问题立行立改、防微杜渐。要持续从严监督执纪，坚持严管就是厚爱，对发现的“四风”问题线索及时核查，对顶风违纪的依规依纪依法严肃查处，不断释放越往后越严的强烈信号。要持续完善防范和纠治“四风”问题的制度规定，强化刚性执行，推进作风建设常态化长效化。要持续压紧压实责任，准确把握作风建设地区性、行业性、阶段性特点，动真碰硬整改整治，不断巩固发展风清气正的政治生态。</w:t>
      </w:r>
    </w:p>
    <w:p w14:paraId="4F09FC2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信长星强调，当前，学习教育正处于关键时期。要在一体推进学查改上下功夫，分层分类开展警示教育，扎实推进集中整治，切实加强指导督导，推动学习教育不断走深走实。</w:t>
      </w:r>
    </w:p>
    <w:p w14:paraId="7BB11F8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以视频会议形式召开。在宁省委常委，省人大常委会、省政府、省政协领导同志，省纪委监委、省法院、省检察院领导班子成员，省有关部门单位党组（党委）主要负责同志，省委巡视组组长、省纪委监委派驻纪检监察组组长，省级层面学习教育工作专班负责同志，部分新提拔干部、年轻干部、关键岗位干部在主会场参加会议。各设区市、县（市、区）设分会场。</w:t>
      </w:r>
    </w:p>
    <w:p w14:paraId="35A4F07D">
      <w:pPr>
        <w:rPr>
          <w:rFonts w:hint="eastAsia" w:ascii="方正小标宋_GBK" w:hAnsi="方正小标宋_GBK" w:eastAsia="方正小标宋_GBK" w:cs="方正小标宋_GBK"/>
          <w:sz w:val="44"/>
          <w:szCs w:val="36"/>
          <w:lang w:val="en-US" w:eastAsia="zh-CN"/>
        </w:rPr>
      </w:pPr>
      <w:r>
        <w:rPr>
          <w:rFonts w:hint="eastAsia" w:ascii="方正小标宋_GBK" w:hAnsi="方正小标宋_GBK" w:eastAsia="方正小标宋_GBK" w:cs="方正小标宋_GBK"/>
          <w:sz w:val="44"/>
          <w:szCs w:val="36"/>
          <w:lang w:val="en-US" w:eastAsia="zh-CN"/>
        </w:rPr>
        <w:br w:type="page"/>
      </w:r>
    </w:p>
    <w:p w14:paraId="5061C58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t>全省违规吃喝突出问题集中整治暨风腐同查同治工作推进会召开</w:t>
      </w:r>
    </w:p>
    <w:p w14:paraId="535E304F">
      <w:pPr>
        <w:widowControl w:val="0"/>
        <w:numPr>
          <w:ilvl w:val="0"/>
          <w:numId w:val="0"/>
        </w:numPr>
        <w:tabs>
          <w:tab w:val="left" w:pos="312"/>
        </w:tabs>
        <w:ind w:firstLine="420" w:firstLineChars="200"/>
        <w:jc w:val="both"/>
        <w:rPr>
          <w:rFonts w:hint="eastAsia"/>
          <w:lang w:val="en-US" w:eastAsia="zh-CN"/>
        </w:rPr>
      </w:pPr>
    </w:p>
    <w:p w14:paraId="1173D1F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6月11日，全省违规吃喝突出问题集中整治暨风腐同查同治工作推进会召开。会议深入学习领会习近平总书记关于加强党的作风建设的重要论述，认真学习贯彻中央八项规定及其实施细则精神，对扎实推进全省违规吃喝突出问题集中整治工作提出要求，响鼓重锤、猛药去疴、一抓到底，坚决狠刹违规吃喝歪风，助推深入贯彻中央八项规定精神学习教育走深走实，为落实挑大梁责任提供坚强作风保障。</w:t>
      </w:r>
    </w:p>
    <w:p w14:paraId="520642E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强调，全省各级党组织和广大党员干部要切实把思想和行动统一到习近平总书记和党中央决策部署上来，深刻认识违规吃喝的政治危害，以最鲜明的态度、最有力的举措、最果断的行动，铁腕纠治违规吃喝顽瘴痼疾，坚决筑牢中央八项规定堤坝。对违规吃喝问题要露头就打、反复敲打，动真格、抓现行、抓典型、抓通报，依规依纪严查快办，对责任落实不力、隐瞒不报或不如实报告的严肃追责问责，绝不姑息、绝不手软。要深化个案深度剖析、类案共性分析，做实标本兼治、系统施治，完善防范和纠治违规吃喝的制度规定，健全风腐同查同治机制，坚决铲除违规吃喝问题滋生的土壤和条件。要全面压紧压实责任链条，严格落实党委（党组）全面从严治党主体责任、主要负责同志“第一责任人”责任、班子成员“一岗双责”，纪检监察机关牵头负责，有关部门协同发力，推动集中整治在各行业、各领域、各地域、各层级落地落实、见行见效。</w:t>
      </w:r>
    </w:p>
    <w:p w14:paraId="591A55A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147D38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4A9133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0496679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197250D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941849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0445E07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B2DDDA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t>中共盐城市委八届十次全会召开</w:t>
      </w:r>
    </w:p>
    <w:p w14:paraId="289117F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5月30日，中国共产党盐城市第八届委员会第十次全体会议召开。全会坚持以习近平新时代中国特色社会主义思想为指导，全面贯彻党的二十大和二十届二中、三中全会精神，按照省委十四届九次全会部署要求，对深入学习贯彻习近平总书记参加今年全国人代会江苏代表团审议时的重要讲话精神进行部署，动员全市上下牢记嘱托、感恩奋进，坚定扛好勇挑大梁政治责任，为全国全省发展大局多作贡献。</w:t>
      </w:r>
    </w:p>
    <w:p w14:paraId="2BB7691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全会由市委常委会主持。市委书记周斌作了讲话。</w:t>
      </w:r>
    </w:p>
    <w:p w14:paraId="17C1B937">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全会审议通过《中共盐城市委关于深入学习贯彻习近平总书记重要讲话精神坚定扛起勇挑大梁多作贡献重大责任的决定》。周斌在讲话中就《决定（草案）》作了说明。</w:t>
      </w:r>
    </w:p>
    <w:p w14:paraId="30357164">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会议指出</w:t>
      </w:r>
    </w:p>
    <w:p w14:paraId="3DABF05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总书记参加今年全国人代会江苏代表团审议时的重要讲话，殷殷嘱托赋予重大使命，语重心长饱含深切关怀，为我们做好工作提供了科学指引和根本遵循。两个多月来，在习近平总书记重要讲话精神指引下，全市上下沉着应对复杂形势，坚决贯彻落实党中央和省委决策部署，迎难而上、奋力拼搏，经济社会发展呈现良好态势。</w:t>
      </w:r>
    </w:p>
    <w:p w14:paraId="77362B35">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会议强调</w:t>
      </w:r>
    </w:p>
    <w:p w14:paraId="088BE4F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深入学习贯彻习近平总书记对江苏工作重要讲话重要指示精神，是当前和今后一个时期贯穿盐城全部工作的主线。要严格对标对表总书记重要讲话强调的重大要求、重要任务，准确把握“四个着力点”的丰富内涵和实践路径，一项一项细化工作目标举措，勠力同心、狠抓落实，努力交出“十四五”收官的高分答卷，以实绩实效为全省勇挑大梁作出盐城贡献、展现盐城担当。</w:t>
      </w:r>
    </w:p>
    <w:p w14:paraId="762ADCE1">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会议指出</w:t>
      </w:r>
    </w:p>
    <w:p w14:paraId="04C7798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要持之以恒推动融合发展，努力实现科技创新与产业创新互促并进。优化科技供给，打造更高能级科创平台矩阵，高标准建设盐城绿色低碳科创园，开展更高质量前沿技术攻关，推进更高水平创新开放合作，积蓄创新“策源力”。放大集群优势，以创新焕发传统产业活力、壮大新兴产业规模、抢占未来产业先机，夯实产业“硬基础”。坚持引培并举，发挥好企业科产融合主体地位，深化科技招商强支撑，注重梯度培育强雁阵，突出生态建设强赋能，锻造发展“生力军”。</w:t>
      </w:r>
    </w:p>
    <w:p w14:paraId="409E8286">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全会强调</w:t>
      </w:r>
    </w:p>
    <w:p w14:paraId="57A6171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要坚定不移深化改革开放，努力实现激发动力与增强活力双向赋能。更加突出标志性改革首创性、牵引性改革撬动性、探索性改革前瞻性，以深层次改革增强牵引力。抓住制度型开放新机遇，精准落实稳定外贸各项措施，深挖绿色贸易潜力，以高水平开放提升聚合力。深入落实国家提振消费专项行动，优化消费供给，推动房地产市场平稳健康发展，以多层级消费注入新动力。全面落实民营企业座谈会精神、民营经济促进法，进一步突出“极简、更优、赋能、精准”，打造盐城营商环境“升级版”，以更优质环境营造竞争力。</w:t>
      </w:r>
    </w:p>
    <w:p w14:paraId="39A47987">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会议指出</w:t>
      </w:r>
    </w:p>
    <w:p w14:paraId="1925035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要全力以赴落实国家战略，努力实现服务大局与自身发展协力共进。在深化区域协作上提升显示度，深度融入长三角一体化，坚定不移向海图强，加强与京津冀和粤港澳大湾区的对接合作，深化“一带一路”经贸合作，深入贯彻党中央关于东西部协作和对口支援决策部署，促进合作共赢。在服务发展大局上提升贡献度，进一步擦亮绿色能源、现代农业、美丽生态“三大名片”。在促进互联互通上提升便利度，着力强枢纽、畅血脉、降成本，完善交通运输体系。在统筹发展和安全上提升精准度，坚持和发展新时代“枫桥经验”，时刻压紧压实安全生产责任，建设更高水平平安盐城、法治盐城。</w:t>
      </w:r>
    </w:p>
    <w:p w14:paraId="306DA143">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会议强调</w:t>
      </w:r>
    </w:p>
    <w:p w14:paraId="426B890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要坚持不懈促进共同富裕，努力实现民生事业和民生质感同步提升。积极推进以人为核心的新型城镇化，发挥乡镇联城带乡纽带作用，扎实推进乡村全面振兴，让城乡“融”的步伐更快。千方百计稳就业，多措并举促增收，用心用情办实事，让民生“暖”的感受更浓。优化文化产品和服务供给，实施文艺精品工程，深化城乡精神文明建设，切实做好以文化人、以文兴业这篇大文章，让文化“兴”的活力更强。</w:t>
      </w:r>
    </w:p>
    <w:p w14:paraId="4D207C70">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会议指出</w:t>
      </w:r>
    </w:p>
    <w:p w14:paraId="452079B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要深入开展学习教育，以高质量党建引领高质量发展。党的领导要再加强，坚决维护党中央集中统一领导，健全完善习近平总书记重要指示精神和党中央决策部署贯彻落实推进机制，推动党的创新理论更加深入人心。能力素质要再提升，深入实施新时代干部履职能力提升工程，全面增强党组织政治功能和组织功能，突出抓好新兴领域党建。工作作风要再务实，大力弘扬“不怕困难、不畏艰险，勇于斗争、敢于胜利”精神，树牢求真务实、实干担当的导向。纪律规矩要再严明，持续推进整治形式主义为基层减负，一体深化风腐同查同治，打造“盐巡严察”品牌，全力营造良好政治生态。</w:t>
      </w:r>
    </w:p>
    <w:p w14:paraId="34E896CE">
      <w:pPr>
        <w:widowControl/>
        <w:shd w:val="clear" w:color="auto" w:fill="FFFFFF"/>
        <w:spacing w:line="460" w:lineRule="exact"/>
        <w:ind w:firstLine="562" w:firstLineChars="200"/>
        <w:rPr>
          <w:rFonts w:hint="eastAsia" w:ascii="Times New Roman" w:hAnsi="Times New Roman" w:eastAsia="宋体" w:cs="宋体"/>
          <w:b/>
          <w:bCs/>
          <w:color w:val="000000" w:themeColor="text1"/>
          <w:sz w:val="28"/>
          <w:szCs w:val="28"/>
          <w:lang w:val="en-US" w:eastAsia="zh-CN"/>
          <w14:textFill>
            <w14:solidFill>
              <w14:schemeClr w14:val="tx1"/>
            </w14:solidFill>
          </w14:textFill>
        </w:rPr>
      </w:pPr>
      <w:r>
        <w:rPr>
          <w:rFonts w:hint="eastAsia" w:ascii="Times New Roman" w:hAnsi="Times New Roman" w:eastAsia="宋体" w:cs="宋体"/>
          <w:b/>
          <w:bCs/>
          <w:color w:val="000000" w:themeColor="text1"/>
          <w:sz w:val="28"/>
          <w:szCs w:val="28"/>
          <w:lang w:val="en-US" w:eastAsia="zh-CN"/>
          <w14:textFill>
            <w14:solidFill>
              <w14:schemeClr w14:val="tx1"/>
            </w14:solidFill>
          </w14:textFill>
        </w:rPr>
        <w:t>会议强调</w:t>
      </w:r>
    </w:p>
    <w:p w14:paraId="323552B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当前重点要坚持干字当头加压奋进，稳就业、稳企业、稳市场、稳预期，确保“十四五”收好官。要抢抓机遇科学规划，强化大局意识，把握战略重点，注重系统思维，确保“十五五”谋好篇。要坚决守牢安全底线，全力防范金融风险，切实抓好安全生产，着力做好社会面安全稳定工作，确保社会大局和谐稳定。要推动学习教育不断走深走实，一体推进学查改，确保学有质量、查有力度、改有成效。</w:t>
      </w:r>
    </w:p>
    <w:p w14:paraId="7B3A69C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市委委员、市委候补委员出席会议。市纪委委员和有关方面负责同志，部分基层一线的市第八次党代会代表、市委法律顾问和法律专家库成员列席会议。</w:t>
      </w:r>
    </w:p>
    <w:p w14:paraId="7E9EEE2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D47A95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02ADC1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995390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94C0D5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1D75F9E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CB3D62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AB3DA0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5F263C4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16FE54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C965EE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1026F26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t>市委召开用好典型案例抓实学习教育工作交流会</w:t>
      </w:r>
    </w:p>
    <w:p w14:paraId="324ABA6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6月6日，市委召开用好典型案例抓实学习教育工作交流会，深入学习贯彻习近平总书记关于加强党的作风建设的重要论述和中央八项规定及其实施细则精神，认真落实中央部署和全省警示教育会要求，结合典型案例开展对照检视，进一步增强遵规守纪的政治自觉、思想自觉、行动自觉。市委书记周斌主持会议并讲话。市人大常委会主任王荣、市政协主席羊维达、市委副书记吴炜等出席。</w:t>
      </w:r>
    </w:p>
    <w:p w14:paraId="0292963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前，与会同志来到市尚德昭廉教育馆开展现场学习。会上，传达学习省调度会和最新通知要求，通报有关情况，部分板块、单位负责同志和年轻干部代表交流发言。周斌在总结讲话中指出，要坚持以案为鉴、自警自省，在检身正己中筑牢思想防线。要清醒地看到，作风问题具有反复性顽固性，抓作风建设只有进行时、没有完成时，要用好典型案例、加强警示教育，形成强大震慑，让党员干部知敬畏、守底线。</w:t>
      </w:r>
    </w:p>
    <w:p w14:paraId="04C4AD6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周斌强调，要坚持以案促学、从严从实，在自查自纠中锤炼优良作风。聚焦“学有质量”，通过党委（党组）理论学习中心组学习、“三会一课”等方式，深刻剖析出现问题的性质、原因、危害，把自己摆进去、把职责摆进去、把工作摆进去，真正吸取教训、引以为戒。聚焦“查有力度”，对标对表、举一反三、反躬自省，跟进学习查摆，动态更新问题清单，努力实现清仓见底。聚焦“改有成效”，动真碰硬整改整治，健全作风建设常态化长效化机制，努力实现系统施策、标本兼治。</w:t>
      </w:r>
    </w:p>
    <w:p w14:paraId="72C739E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周斌指出，要坚持以案明责、知行知止，在遵规守纪中奋力担当作为。防微杜渐守规矩，动真格、抓现行、抓典型、抓通报，从严从重从快查处，深入推进风腐同查同治，用由风及腐案例，教育引导党员干部坚决守牢纪律规矩的堤坝。审慎用权守底线，树立正确的权力观，始终做到秉公用权不徇私、谨慎用权不任性、廉洁用权不贪婪，健全完善担当作为激励保护机制，持续激励干部干净干事、大胆干事、把事干成。惠民利民守初心，树牢为民造福的政绩观，办实事、求实效，持续整治群众身边不正之风和腐败问题，结合“干部联村、一村一策”“企业大走访”等活动，带着问题深入基层，用心用情解决群众急难愁盼，以作风建设的实际成效为全市高质量发展提供坚实保障。</w:t>
      </w:r>
    </w:p>
    <w:p w14:paraId="1FA88C9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9DB364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4834C72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BBB91C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3B48F3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1A5065B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72CADB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398A02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92B307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BF6FF2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36F20E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649BDEC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0B4E24A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00EFA3B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B6861B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BF187E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6CB8AD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143AF9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594B3EF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1BE65FE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1342F1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08F70E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5CEE459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FC4760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559454A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35C8A80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bookmarkStart w:id="0" w:name="_GoBack"/>
      <w:bookmarkEnd w:id="0"/>
    </w:p>
    <w:p w14:paraId="44154E7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t>市委党的建设工作领导小组会议召开</w:t>
      </w:r>
    </w:p>
    <w:p w14:paraId="72FA9AC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6月16日下午，市委党的建设工作领导小组会议召开，深入学习贯彻习近平总书记关于加强党的作风建设的重要论述，传达学习中央和省有关会议要求，听取我市深入贯彻中央八项规定精神学习教育有关情况汇报，研究部署下一阶段工作。市委书记、领导小组组长周斌主持会议并讲话。市委副书记、领导小组副组长吴炜出席。</w:t>
      </w:r>
    </w:p>
    <w:p w14:paraId="3F4B81A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听取我市深入贯彻中央八项规定精神学习教育开展情况、整治形式主义为基层减负工作推进情况等汇报，肯定各项工作取得的阶段性成效。会议指出，要提高政治站位，以更加坚决的态度巩固作风建设成效，驰而不息抓、久久为功治，努力开创高质量发展新局面。</w:t>
      </w:r>
    </w:p>
    <w:p w14:paraId="2FC30FD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强调，要坚持问题导向，紧扣重点环节，细化工作举措，加大推进力度，以更加有力措施推动重点任务落实。要一以贯之抓好深入贯彻中央八项规定精神学习教育，在一体推进学查改的基础上，更加突出问题查摆、问题整改、警示教育，注重征求群众意见，动态更新问题清单，抓好即知即改、集中整治，用好中央和省通报的典型案例以及身边人身边事开展警示教育，让党员干部受警醒、知敬畏、守底线。要一严到底深化整治形式主义为基层减负，紧扣工作主线和着力点，紧盯基层反映强烈的突出问题，从小切口入手持续加大减负力度，举一反三推进典型问题排查整改，深入落实新修订的《党政机关厉行节约反对浪费条例》，确保整改整治工作落到实处。</w:t>
      </w:r>
    </w:p>
    <w:p w14:paraId="063B87F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会议指出，圆满实现“十四五”发展目标，任务艰巨，责任重大。越是任务繁重、爬坡过坎，越要以好的作风振奋精神、激发斗志。要强化担当作为，提升真抓实干本领能力，激发干事创业内生动力，凝聚齐抓共管工作合力，以更加务实的作风扛起勇挑大梁责任。各级党委（党组）要坚决扛起主体责任，主要负责同志履行好第一责任人责任，班子成员履行好“一岗双责”，各司其职、密切配合，强化统筹协调，全力以赴抓好稳就业、稳企业、稳市场、稳预期等重点工作，不断巩固增强经济回升向好态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42CE7"/>
    <w:multiLevelType w:val="singleLevel"/>
    <w:tmpl w:val="03E42CE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85861"/>
    <w:rsid w:val="01571EF8"/>
    <w:rsid w:val="02A06F9A"/>
    <w:rsid w:val="05FB572F"/>
    <w:rsid w:val="0E1247C5"/>
    <w:rsid w:val="10A21FC1"/>
    <w:rsid w:val="122E0CB6"/>
    <w:rsid w:val="21885861"/>
    <w:rsid w:val="24284FD2"/>
    <w:rsid w:val="33BB393F"/>
    <w:rsid w:val="34C479E4"/>
    <w:rsid w:val="4CB37051"/>
    <w:rsid w:val="4D5B35E5"/>
    <w:rsid w:val="4D752558"/>
    <w:rsid w:val="5288377C"/>
    <w:rsid w:val="5612303A"/>
    <w:rsid w:val="61F75DF5"/>
    <w:rsid w:val="6A071CF0"/>
    <w:rsid w:val="730B5C88"/>
    <w:rsid w:val="76872E05"/>
    <w:rsid w:val="792D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18644</Words>
  <Characters>18761</Characters>
  <Lines>0</Lines>
  <Paragraphs>0</Paragraphs>
  <TotalTime>12</TotalTime>
  <ScaleCrop>false</ScaleCrop>
  <LinksUpToDate>false</LinksUpToDate>
  <CharactersWithSpaces>18839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2025-05-16T13:15:00Z</dcterms:created>
  <dc:creator>于雯</dc:creator>
  <cp:lastModifiedBy>于雯</cp:lastModifiedBy>
  <dcterms:modified xsi:type="dcterms:W3CDTF">2025-06-20T02:33:12Z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63EE3B57EFB5432D962E96065F88347B_11</vt:lpwstr>
  </property>
  <property fmtid="{D5CDD505-2E9C-101B-9397-08002B2CF9AE}" pid="4" name="KSOTemplateDocerSaveRecord">
    <vt:lpwstr>eyJoZGlkIjoiYjBjZThhMzg4M2I4M2EyNzkzMWVmZTQ1NGM3NjdjNWYiLCJ1c2VySWQiOiIzMjM5NzE5NTUifQ==</vt:lpwstr>
  </property>
</Properties>
</file>